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70" w:rsidRPr="00624670" w:rsidRDefault="00624670" w:rsidP="00624670">
      <w:pPr>
        <w:autoSpaceDE w:val="0"/>
        <w:autoSpaceDN w:val="0"/>
        <w:adjustRightInd w:val="0"/>
        <w:rPr>
          <w:rFonts w:eastAsia="Times New Roman" w:cs="Times New Roman"/>
          <w:b/>
          <w:bCs/>
          <w:sz w:val="28"/>
          <w:szCs w:val="28"/>
        </w:rPr>
      </w:pPr>
    </w:p>
    <w:p w:rsidR="0044633E" w:rsidRPr="00E70245" w:rsidRDefault="0044633E" w:rsidP="0044633E">
      <w:pPr>
        <w:autoSpaceDE w:val="0"/>
        <w:autoSpaceDN w:val="0"/>
        <w:adjustRightInd w:val="0"/>
        <w:jc w:val="center"/>
        <w:rPr>
          <w:rFonts w:eastAsia="Times New Roman" w:cs="Times New Roman"/>
          <w:bCs/>
          <w:sz w:val="28"/>
          <w:szCs w:val="28"/>
        </w:rPr>
      </w:pPr>
      <w:r w:rsidRPr="00E70245">
        <w:rPr>
          <w:rFonts w:eastAsia="Times New Roman" w:cs="Times New Roman"/>
          <w:bCs/>
          <w:sz w:val="28"/>
          <w:szCs w:val="28"/>
        </w:rPr>
        <w:t>ЧЕЧЕНСКАЯ РЕСПУБЛИКА</w:t>
      </w:r>
    </w:p>
    <w:p w:rsidR="0044633E" w:rsidRPr="00E70245" w:rsidRDefault="0044633E" w:rsidP="0044633E">
      <w:pPr>
        <w:autoSpaceDE w:val="0"/>
        <w:autoSpaceDN w:val="0"/>
        <w:adjustRightInd w:val="0"/>
        <w:jc w:val="center"/>
        <w:rPr>
          <w:rFonts w:eastAsia="Times New Roman" w:cs="Times New Roman"/>
          <w:bCs/>
          <w:sz w:val="28"/>
          <w:szCs w:val="28"/>
        </w:rPr>
      </w:pPr>
      <w:r w:rsidRPr="00E70245">
        <w:rPr>
          <w:rFonts w:eastAsia="Times New Roman" w:cs="Times New Roman"/>
          <w:bCs/>
          <w:sz w:val="28"/>
          <w:szCs w:val="28"/>
        </w:rPr>
        <w:t>НАУРСКИЙ МУНИЦИПАЛЬНЫЙ РАЙОН</w:t>
      </w:r>
    </w:p>
    <w:p w:rsidR="0044633E" w:rsidRPr="00E70245" w:rsidRDefault="0044633E" w:rsidP="0044633E">
      <w:pPr>
        <w:autoSpaceDE w:val="0"/>
        <w:autoSpaceDN w:val="0"/>
        <w:adjustRightInd w:val="0"/>
        <w:jc w:val="center"/>
        <w:rPr>
          <w:rFonts w:eastAsia="Times New Roman" w:cs="Times New Roman"/>
          <w:bCs/>
          <w:sz w:val="28"/>
          <w:szCs w:val="28"/>
        </w:rPr>
      </w:pPr>
      <w:r w:rsidRPr="00E70245">
        <w:rPr>
          <w:rFonts w:eastAsia="Times New Roman" w:cs="Times New Roman"/>
          <w:bCs/>
          <w:sz w:val="28"/>
          <w:szCs w:val="28"/>
        </w:rPr>
        <w:t>АДМИНИСТРАЦИЯ АЛПАТОВСКОГО СЕЛЬСКОГО ПОСЕЛЕНИЯ</w:t>
      </w:r>
    </w:p>
    <w:p w:rsidR="0044633E" w:rsidRPr="00E70245" w:rsidRDefault="0044633E" w:rsidP="0044633E">
      <w:pPr>
        <w:tabs>
          <w:tab w:val="left" w:pos="2715"/>
        </w:tabs>
        <w:autoSpaceDE w:val="0"/>
        <w:autoSpaceDN w:val="0"/>
        <w:adjustRightInd w:val="0"/>
        <w:jc w:val="center"/>
        <w:rPr>
          <w:rFonts w:eastAsia="Times New Roman" w:cs="Times New Roman"/>
          <w:sz w:val="28"/>
          <w:szCs w:val="28"/>
        </w:rPr>
      </w:pPr>
      <w:r w:rsidRPr="00E70245">
        <w:rPr>
          <w:rFonts w:eastAsia="Times New Roman" w:cs="Times New Roman"/>
          <w:sz w:val="28"/>
          <w:szCs w:val="28"/>
        </w:rPr>
        <w:t>НОХЧИЙН РЕСПУБЛИК</w:t>
      </w:r>
    </w:p>
    <w:p w:rsidR="0044633E" w:rsidRPr="00E70245" w:rsidRDefault="0044633E" w:rsidP="0044633E">
      <w:pPr>
        <w:tabs>
          <w:tab w:val="left" w:pos="1620"/>
        </w:tabs>
        <w:autoSpaceDE w:val="0"/>
        <w:autoSpaceDN w:val="0"/>
        <w:adjustRightInd w:val="0"/>
        <w:jc w:val="center"/>
        <w:rPr>
          <w:rFonts w:eastAsia="Times New Roman" w:cs="Times New Roman"/>
          <w:sz w:val="28"/>
          <w:szCs w:val="28"/>
        </w:rPr>
      </w:pPr>
      <w:r w:rsidRPr="00E70245">
        <w:rPr>
          <w:rFonts w:eastAsia="Times New Roman" w:cs="Times New Roman"/>
          <w:sz w:val="28"/>
          <w:szCs w:val="28"/>
        </w:rPr>
        <w:t>НЕВРАН МУНИЦИПАЛЬНИ К</w:t>
      </w:r>
      <w:r w:rsidRPr="00E70245">
        <w:rPr>
          <w:rFonts w:eastAsia="Times New Roman" w:cs="Times New Roman"/>
          <w:sz w:val="28"/>
          <w:szCs w:val="28"/>
          <w:lang w:val="en-US"/>
        </w:rPr>
        <w:t>I</w:t>
      </w:r>
      <w:r w:rsidRPr="00E70245">
        <w:rPr>
          <w:rFonts w:eastAsia="Times New Roman" w:cs="Times New Roman"/>
          <w:sz w:val="28"/>
          <w:szCs w:val="28"/>
        </w:rPr>
        <w:t>ОШТАН</w:t>
      </w:r>
    </w:p>
    <w:p w:rsidR="0044633E" w:rsidRPr="00E70245" w:rsidRDefault="0044633E" w:rsidP="0044633E">
      <w:pPr>
        <w:autoSpaceDE w:val="0"/>
        <w:autoSpaceDN w:val="0"/>
        <w:adjustRightInd w:val="0"/>
        <w:jc w:val="center"/>
        <w:rPr>
          <w:rFonts w:eastAsia="Times New Roman" w:cs="Times New Roman"/>
          <w:sz w:val="28"/>
          <w:szCs w:val="28"/>
        </w:rPr>
      </w:pPr>
      <w:r w:rsidRPr="00E70245">
        <w:rPr>
          <w:rFonts w:eastAsia="Times New Roman" w:cs="Times New Roman"/>
          <w:sz w:val="28"/>
          <w:szCs w:val="28"/>
        </w:rPr>
        <w:t>АЛПАТОВСКИ ЮРТАБАХАМАН ПОСЕЛЕНИН АДМИНИСТРАЦИ</w:t>
      </w:r>
    </w:p>
    <w:p w:rsidR="0044633E" w:rsidRPr="00E70245" w:rsidRDefault="0044633E" w:rsidP="0044633E">
      <w:pPr>
        <w:autoSpaceDE w:val="0"/>
        <w:autoSpaceDN w:val="0"/>
        <w:adjustRightInd w:val="0"/>
        <w:jc w:val="center"/>
        <w:rPr>
          <w:rFonts w:eastAsia="Times New Roman" w:cs="Times New Roman"/>
          <w:b/>
          <w:sz w:val="28"/>
          <w:szCs w:val="28"/>
        </w:rPr>
      </w:pPr>
    </w:p>
    <w:p w:rsidR="0044633E" w:rsidRPr="00E70245" w:rsidRDefault="0044633E" w:rsidP="0044633E">
      <w:pPr>
        <w:autoSpaceDE w:val="0"/>
        <w:autoSpaceDN w:val="0"/>
        <w:adjustRightInd w:val="0"/>
        <w:jc w:val="center"/>
        <w:rPr>
          <w:rFonts w:eastAsia="Times New Roman" w:cs="Times New Roman"/>
          <w:sz w:val="28"/>
          <w:szCs w:val="28"/>
        </w:rPr>
      </w:pPr>
      <w:r w:rsidRPr="00E70245">
        <w:rPr>
          <w:rFonts w:eastAsia="Times New Roman" w:cs="Times New Roman"/>
          <w:sz w:val="28"/>
          <w:szCs w:val="28"/>
        </w:rPr>
        <w:t>ПОСТАНОВЛЕНИЕ</w:t>
      </w:r>
    </w:p>
    <w:p w:rsidR="0044633E" w:rsidRPr="00E70245" w:rsidRDefault="0044633E" w:rsidP="0044633E">
      <w:pPr>
        <w:tabs>
          <w:tab w:val="left" w:pos="6792"/>
        </w:tabs>
        <w:autoSpaceDE w:val="0"/>
        <w:autoSpaceDN w:val="0"/>
        <w:adjustRightInd w:val="0"/>
        <w:jc w:val="center"/>
        <w:rPr>
          <w:rFonts w:eastAsia="Times New Roman" w:cs="Times New Roman"/>
          <w:sz w:val="28"/>
          <w:szCs w:val="28"/>
        </w:rPr>
      </w:pPr>
    </w:p>
    <w:p w:rsidR="0044633E" w:rsidRPr="002C1AB6" w:rsidRDefault="0044633E" w:rsidP="002E7BE6">
      <w:pPr>
        <w:tabs>
          <w:tab w:val="left" w:pos="6792"/>
        </w:tabs>
        <w:autoSpaceDE w:val="0"/>
        <w:autoSpaceDN w:val="0"/>
        <w:adjustRightInd w:val="0"/>
        <w:rPr>
          <w:rFonts w:eastAsia="Times New Roman" w:cs="Times New Roman"/>
          <w:sz w:val="28"/>
          <w:szCs w:val="28"/>
          <w:u w:val="single"/>
        </w:rPr>
      </w:pPr>
      <w:r w:rsidRPr="00E70245">
        <w:rPr>
          <w:rFonts w:eastAsia="Times New Roman" w:cs="Times New Roman"/>
          <w:sz w:val="28"/>
          <w:szCs w:val="28"/>
        </w:rPr>
        <w:t>«</w:t>
      </w:r>
      <w:r w:rsidR="002E7BE6" w:rsidRPr="002E7BE6">
        <w:rPr>
          <w:rFonts w:eastAsia="Times New Roman" w:cs="Times New Roman"/>
          <w:sz w:val="28"/>
          <w:szCs w:val="28"/>
        </w:rPr>
        <w:t>12</w:t>
      </w:r>
      <w:r w:rsidR="002E7BE6" w:rsidRPr="00E70245">
        <w:rPr>
          <w:rFonts w:eastAsia="Times New Roman" w:cs="Times New Roman"/>
          <w:sz w:val="28"/>
          <w:szCs w:val="28"/>
        </w:rPr>
        <w:t>»</w:t>
      </w:r>
      <w:r w:rsidR="002E7BE6">
        <w:rPr>
          <w:rFonts w:eastAsia="Times New Roman" w:cs="Times New Roman"/>
          <w:sz w:val="28"/>
          <w:szCs w:val="28"/>
        </w:rPr>
        <w:t xml:space="preserve"> октября</w:t>
      </w:r>
      <w:r w:rsidR="002E7BE6" w:rsidRPr="007051C4">
        <w:rPr>
          <w:rFonts w:eastAsia="Times New Roman" w:cs="Times New Roman"/>
          <w:sz w:val="28"/>
          <w:szCs w:val="28"/>
        </w:rPr>
        <w:t xml:space="preserve"> </w:t>
      </w:r>
      <w:r w:rsidRPr="00E70245">
        <w:rPr>
          <w:rFonts w:eastAsia="Times New Roman" w:cs="Times New Roman"/>
          <w:sz w:val="28"/>
          <w:szCs w:val="28"/>
        </w:rPr>
        <w:t>20</w:t>
      </w:r>
      <w:r>
        <w:rPr>
          <w:rFonts w:eastAsia="Times New Roman" w:cs="Times New Roman"/>
          <w:sz w:val="28"/>
          <w:szCs w:val="28"/>
        </w:rPr>
        <w:t>22</w:t>
      </w:r>
      <w:r w:rsidRPr="00E70245">
        <w:rPr>
          <w:rFonts w:eastAsia="Times New Roman" w:cs="Times New Roman"/>
          <w:sz w:val="28"/>
          <w:szCs w:val="28"/>
        </w:rPr>
        <w:t xml:space="preserve"> года                      №</w:t>
      </w:r>
      <w:r w:rsidR="00624670">
        <w:rPr>
          <w:rFonts w:eastAsia="Times New Roman" w:cs="Times New Roman"/>
          <w:sz w:val="28"/>
          <w:szCs w:val="28"/>
        </w:rPr>
        <w:t xml:space="preserve"> </w:t>
      </w:r>
      <w:proofErr w:type="gramStart"/>
      <w:r w:rsidR="002E7BE6">
        <w:rPr>
          <w:rFonts w:eastAsia="Times New Roman" w:cs="Times New Roman"/>
          <w:sz w:val="28"/>
          <w:szCs w:val="28"/>
        </w:rPr>
        <w:t xml:space="preserve">34  </w:t>
      </w:r>
      <w:r w:rsidR="002E7BE6">
        <w:rPr>
          <w:rFonts w:eastAsia="Times New Roman" w:cs="Times New Roman"/>
          <w:sz w:val="28"/>
          <w:szCs w:val="28"/>
        </w:rPr>
        <w:tab/>
      </w:r>
      <w:proofErr w:type="gramEnd"/>
      <w:r w:rsidR="002E7BE6">
        <w:rPr>
          <w:rFonts w:eastAsia="Times New Roman" w:cs="Times New Roman"/>
          <w:sz w:val="28"/>
          <w:szCs w:val="28"/>
        </w:rPr>
        <w:t xml:space="preserve">      </w:t>
      </w:r>
      <w:r w:rsidRPr="00E70245">
        <w:rPr>
          <w:rFonts w:eastAsia="Times New Roman" w:cs="Times New Roman"/>
          <w:sz w:val="28"/>
          <w:szCs w:val="28"/>
        </w:rPr>
        <w:t xml:space="preserve"> с. </w:t>
      </w:r>
      <w:r w:rsidRPr="00E70245">
        <w:rPr>
          <w:rFonts w:eastAsia="Times New Roman" w:cs="Times New Roman"/>
          <w:sz w:val="28"/>
          <w:szCs w:val="28"/>
          <w:u w:val="single"/>
        </w:rPr>
        <w:t>Алпатово</w:t>
      </w:r>
    </w:p>
    <w:p w:rsidR="0044633E" w:rsidRPr="00904F16" w:rsidRDefault="0044633E" w:rsidP="0044633E">
      <w:pPr>
        <w:tabs>
          <w:tab w:val="left" w:pos="3974"/>
        </w:tabs>
        <w:rPr>
          <w:rFonts w:cs="Times New Roman"/>
          <w:sz w:val="28"/>
          <w:szCs w:val="28"/>
        </w:rPr>
      </w:pPr>
    </w:p>
    <w:p w:rsidR="0044633E" w:rsidRDefault="0044633E" w:rsidP="0044633E">
      <w:pPr>
        <w:pStyle w:val="31"/>
        <w:jc w:val="center"/>
        <w:rPr>
          <w:b/>
          <w:szCs w:val="28"/>
        </w:rPr>
      </w:pPr>
      <w:r w:rsidRPr="00C622C6">
        <w:rPr>
          <w:b/>
          <w:szCs w:val="28"/>
        </w:rPr>
        <w:t xml:space="preserve">О создании комиссии по осуществлению закупок товаров, работ, услуг для обеспечения муниципальных нужд Администрации </w:t>
      </w:r>
      <w:r>
        <w:rPr>
          <w:b/>
          <w:szCs w:val="28"/>
        </w:rPr>
        <w:t>Алпатовского сельского поселения.</w:t>
      </w:r>
    </w:p>
    <w:p w:rsidR="0044633E" w:rsidRPr="00C2183C" w:rsidRDefault="0044633E" w:rsidP="0044633E">
      <w:pPr>
        <w:pStyle w:val="31"/>
        <w:jc w:val="center"/>
        <w:rPr>
          <w:sz w:val="24"/>
        </w:rPr>
      </w:pPr>
    </w:p>
    <w:p w:rsidR="0044633E" w:rsidRPr="00C2183C" w:rsidRDefault="0044633E" w:rsidP="0044633E">
      <w:pPr>
        <w:pStyle w:val="ConsPlusNormal"/>
        <w:ind w:firstLine="709"/>
        <w:jc w:val="both"/>
        <w:rPr>
          <w:rFonts w:ascii="Times New Roman" w:hAnsi="Times New Roman" w:cs="Times New Roman"/>
          <w:sz w:val="28"/>
          <w:szCs w:val="28"/>
        </w:rPr>
      </w:pPr>
      <w:r w:rsidRPr="00C2183C">
        <w:rPr>
          <w:rFonts w:ascii="Times New Roman" w:hAnsi="Times New Roman" w:cs="Times New Roman"/>
          <w:sz w:val="28"/>
          <w:szCs w:val="28"/>
        </w:rPr>
        <w:t>В соответствии с Федеральным законом от 05.04.2013 г. № 44-ФЗ «</w:t>
      </w:r>
      <w:r w:rsidRPr="00C2183C">
        <w:rPr>
          <w:rFonts w:ascii="Times New Roman" w:hAnsi="Times New Roman" w:cs="Times New Roman"/>
          <w:bCs/>
          <w:sz w:val="28"/>
          <w:szCs w:val="28"/>
        </w:rPr>
        <w:t xml:space="preserve">О контрактной системе в сфере закупок товаров, работ, услуг для обеспечения государственных и муниципальных нужд», </w:t>
      </w:r>
      <w:r w:rsidRPr="00C2183C">
        <w:rPr>
          <w:rFonts w:ascii="Times New Roman" w:hAnsi="Times New Roman" w:cs="Times New Roman"/>
          <w:sz w:val="28"/>
          <w:szCs w:val="28"/>
        </w:rPr>
        <w:t xml:space="preserve">в целях  организации деятельности Администрации </w:t>
      </w:r>
      <w:r>
        <w:rPr>
          <w:rFonts w:ascii="Times New Roman" w:hAnsi="Times New Roman" w:cs="Times New Roman"/>
          <w:sz w:val="28"/>
          <w:szCs w:val="28"/>
        </w:rPr>
        <w:t xml:space="preserve">Алпатовского сельского поселения </w:t>
      </w:r>
      <w:r w:rsidRPr="00C2183C">
        <w:rPr>
          <w:rFonts w:ascii="Times New Roman" w:hAnsi="Times New Roman" w:cs="Times New Roman"/>
          <w:sz w:val="28"/>
          <w:szCs w:val="28"/>
        </w:rPr>
        <w:t xml:space="preserve">,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w:t>
      </w:r>
      <w:r>
        <w:rPr>
          <w:rFonts w:ascii="Times New Roman" w:hAnsi="Times New Roman" w:cs="Times New Roman"/>
          <w:sz w:val="28"/>
          <w:szCs w:val="28"/>
        </w:rPr>
        <w:t>Алпатовского сельского поселения</w:t>
      </w:r>
      <w:r w:rsidRPr="00C2183C">
        <w:rPr>
          <w:rFonts w:ascii="Times New Roman" w:hAnsi="Times New Roman" w:cs="Times New Roman"/>
          <w:sz w:val="28"/>
          <w:szCs w:val="28"/>
        </w:rPr>
        <w:t>:</w:t>
      </w:r>
    </w:p>
    <w:p w:rsidR="007051C4" w:rsidRDefault="007051C4" w:rsidP="0044633E">
      <w:pPr>
        <w:pStyle w:val="ConsPlusNormal"/>
        <w:ind w:firstLine="709"/>
        <w:jc w:val="both"/>
        <w:rPr>
          <w:rFonts w:ascii="Times New Roman" w:hAnsi="Times New Roman" w:cs="Times New Roman"/>
          <w:sz w:val="28"/>
          <w:szCs w:val="28"/>
        </w:rPr>
      </w:pPr>
    </w:p>
    <w:p w:rsidR="007051C4" w:rsidRPr="007051C4" w:rsidRDefault="007051C4" w:rsidP="00446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7051C4" w:rsidRDefault="007051C4" w:rsidP="0044633E">
      <w:pPr>
        <w:pStyle w:val="ConsPlusNormal"/>
        <w:ind w:firstLine="709"/>
        <w:jc w:val="both"/>
        <w:rPr>
          <w:rFonts w:ascii="Times New Roman" w:hAnsi="Times New Roman" w:cs="Times New Roman"/>
          <w:sz w:val="28"/>
          <w:szCs w:val="28"/>
        </w:rPr>
      </w:pPr>
    </w:p>
    <w:p w:rsidR="0044633E" w:rsidRPr="00C2183C" w:rsidRDefault="0044633E" w:rsidP="0044633E">
      <w:pPr>
        <w:pStyle w:val="ConsPlusNormal"/>
        <w:ind w:firstLine="709"/>
        <w:jc w:val="both"/>
        <w:rPr>
          <w:rFonts w:ascii="Times New Roman" w:hAnsi="Times New Roman" w:cs="Times New Roman"/>
          <w:sz w:val="28"/>
          <w:szCs w:val="28"/>
        </w:rPr>
      </w:pPr>
      <w:r w:rsidRPr="00C2183C">
        <w:rPr>
          <w:rFonts w:ascii="Times New Roman" w:hAnsi="Times New Roman" w:cs="Times New Roman"/>
          <w:sz w:val="28"/>
          <w:szCs w:val="28"/>
        </w:rPr>
        <w:t xml:space="preserve">1. Создать комиссию по осуществлению закупок товаров, работ, услуг для обеспечения муниципальных нужд Администрацией </w:t>
      </w:r>
      <w:r>
        <w:rPr>
          <w:rFonts w:ascii="Times New Roman" w:hAnsi="Times New Roman" w:cs="Times New Roman"/>
          <w:sz w:val="28"/>
          <w:szCs w:val="28"/>
        </w:rPr>
        <w:t>Алпатовского сельского поселения.</w:t>
      </w:r>
      <w:r w:rsidRPr="00C2183C">
        <w:rPr>
          <w:rFonts w:ascii="Times New Roman" w:hAnsi="Times New Roman" w:cs="Times New Roman"/>
          <w:sz w:val="28"/>
          <w:szCs w:val="28"/>
        </w:rPr>
        <w:t xml:space="preserve"> </w:t>
      </w:r>
    </w:p>
    <w:p w:rsidR="0044633E" w:rsidRPr="00C2183C" w:rsidRDefault="0044633E" w:rsidP="0044633E">
      <w:pPr>
        <w:pStyle w:val="ConsPlusNormal"/>
        <w:ind w:firstLine="709"/>
        <w:jc w:val="both"/>
        <w:rPr>
          <w:rFonts w:ascii="Times New Roman" w:hAnsi="Times New Roman" w:cs="Times New Roman"/>
          <w:sz w:val="28"/>
          <w:szCs w:val="28"/>
        </w:rPr>
      </w:pPr>
      <w:r w:rsidRPr="00C2183C">
        <w:rPr>
          <w:rFonts w:ascii="Times New Roman" w:hAnsi="Times New Roman" w:cs="Times New Roman"/>
          <w:sz w:val="28"/>
          <w:szCs w:val="28"/>
        </w:rPr>
        <w:t xml:space="preserve">2. Утвердить Положение о комиссии по осуществлению закупок товаров, работ, услуг для обеспечения муниципальных нужд Администрации </w:t>
      </w:r>
      <w:r>
        <w:rPr>
          <w:rFonts w:ascii="Times New Roman" w:hAnsi="Times New Roman" w:cs="Times New Roman"/>
          <w:sz w:val="28"/>
          <w:szCs w:val="28"/>
        </w:rPr>
        <w:t>Алпатовского сельского поселения.</w:t>
      </w:r>
    </w:p>
    <w:p w:rsidR="004E326F" w:rsidRDefault="00624670" w:rsidP="004E326F">
      <w:pPr>
        <w:pStyle w:val="a3"/>
        <w:ind w:firstLine="708"/>
        <w:jc w:val="both"/>
        <w:rPr>
          <w:sz w:val="28"/>
          <w:szCs w:val="28"/>
        </w:rPr>
      </w:pPr>
      <w:r>
        <w:rPr>
          <w:rFonts w:cs="Times New Roman"/>
          <w:sz w:val="28"/>
          <w:szCs w:val="28"/>
        </w:rPr>
        <w:t>3</w:t>
      </w:r>
      <w:r w:rsidR="0044633E" w:rsidRPr="00C2183C">
        <w:rPr>
          <w:rFonts w:cs="Times New Roman"/>
          <w:sz w:val="28"/>
          <w:szCs w:val="28"/>
        </w:rPr>
        <w:t xml:space="preserve">. </w:t>
      </w:r>
      <w:r w:rsidR="004E326F" w:rsidRPr="00B87B1C">
        <w:rPr>
          <w:sz w:val="28"/>
          <w:szCs w:val="28"/>
        </w:rPr>
        <w:t>Настоящее постановление вступает в силу со дня его официального опубликования (обнародования).</w:t>
      </w:r>
    </w:p>
    <w:p w:rsidR="0044633E" w:rsidRPr="009937AD" w:rsidRDefault="004E326F" w:rsidP="004E326F">
      <w:pPr>
        <w:pStyle w:val="a3"/>
        <w:ind w:firstLine="708"/>
        <w:jc w:val="both"/>
        <w:rPr>
          <w:rFonts w:cs="Times New Roman"/>
          <w:sz w:val="28"/>
          <w:szCs w:val="28"/>
        </w:rPr>
      </w:pPr>
      <w:r>
        <w:rPr>
          <w:rFonts w:cs="Times New Roman"/>
          <w:sz w:val="28"/>
          <w:szCs w:val="28"/>
        </w:rPr>
        <w:t>4</w:t>
      </w:r>
      <w:r w:rsidR="0044633E" w:rsidRPr="00C2183C">
        <w:rPr>
          <w:rFonts w:cs="Times New Roman"/>
          <w:sz w:val="28"/>
          <w:szCs w:val="28"/>
        </w:rPr>
        <w:t>. Контроль исполнения настоящего постановления</w:t>
      </w:r>
      <w:r w:rsidR="0044633E">
        <w:rPr>
          <w:rFonts w:cs="Times New Roman"/>
          <w:sz w:val="28"/>
          <w:szCs w:val="28"/>
        </w:rPr>
        <w:t xml:space="preserve"> оставляю за собой</w:t>
      </w:r>
    </w:p>
    <w:p w:rsidR="0044633E" w:rsidRPr="00C33692" w:rsidRDefault="0044633E" w:rsidP="0044633E">
      <w:pPr>
        <w:jc w:val="both"/>
        <w:rPr>
          <w:rFonts w:cs="Times New Roman"/>
        </w:rPr>
      </w:pPr>
    </w:p>
    <w:p w:rsidR="0044633E" w:rsidRDefault="0044633E" w:rsidP="0044633E">
      <w:pPr>
        <w:ind w:left="5664"/>
        <w:rPr>
          <w:rFonts w:cs="Times New Roman"/>
          <w:sz w:val="28"/>
          <w:szCs w:val="28"/>
        </w:rPr>
      </w:pPr>
    </w:p>
    <w:p w:rsidR="002E7BE6" w:rsidRDefault="002E7BE6" w:rsidP="0044633E">
      <w:pPr>
        <w:rPr>
          <w:rFonts w:cs="Times New Roman"/>
          <w:sz w:val="28"/>
          <w:szCs w:val="28"/>
        </w:rPr>
      </w:pPr>
    </w:p>
    <w:p w:rsidR="00624670" w:rsidRDefault="0044633E" w:rsidP="0044633E">
      <w:pPr>
        <w:rPr>
          <w:rFonts w:cs="Times New Roman"/>
          <w:sz w:val="28"/>
          <w:szCs w:val="28"/>
        </w:rPr>
      </w:pPr>
      <w:r w:rsidRPr="00C2183C">
        <w:rPr>
          <w:rFonts w:cs="Times New Roman"/>
          <w:sz w:val="28"/>
          <w:szCs w:val="28"/>
        </w:rPr>
        <w:t>Глава администрации</w:t>
      </w:r>
      <w:r w:rsidR="00624670">
        <w:rPr>
          <w:rFonts w:cs="Times New Roman"/>
          <w:sz w:val="28"/>
          <w:szCs w:val="28"/>
        </w:rPr>
        <w:t xml:space="preserve"> Алпатовского</w:t>
      </w:r>
    </w:p>
    <w:p w:rsidR="00624670" w:rsidRDefault="00624670" w:rsidP="0044633E">
      <w:pPr>
        <w:rPr>
          <w:rFonts w:cs="Times New Roman"/>
          <w:sz w:val="28"/>
          <w:szCs w:val="28"/>
        </w:rPr>
      </w:pPr>
      <w:r>
        <w:rPr>
          <w:rFonts w:cs="Times New Roman"/>
          <w:sz w:val="28"/>
          <w:szCs w:val="28"/>
        </w:rPr>
        <w:t xml:space="preserve">сельского поселения                                                             </w:t>
      </w:r>
      <w:r w:rsidR="002E7BE6">
        <w:rPr>
          <w:rFonts w:cs="Times New Roman"/>
          <w:sz w:val="28"/>
          <w:szCs w:val="28"/>
        </w:rPr>
        <w:t xml:space="preserve">            </w:t>
      </w:r>
      <w:r>
        <w:rPr>
          <w:rFonts w:cs="Times New Roman"/>
          <w:sz w:val="28"/>
          <w:szCs w:val="28"/>
        </w:rPr>
        <w:t>У.Х.Халуев</w:t>
      </w:r>
    </w:p>
    <w:p w:rsidR="0044633E" w:rsidRDefault="0044633E" w:rsidP="0044633E">
      <w:pPr>
        <w:rPr>
          <w:rFonts w:cs="Times New Roman"/>
          <w:sz w:val="28"/>
          <w:szCs w:val="28"/>
        </w:rPr>
      </w:pPr>
      <w:r w:rsidRPr="00C2183C">
        <w:rPr>
          <w:rFonts w:cs="Times New Roman"/>
          <w:sz w:val="28"/>
          <w:szCs w:val="28"/>
        </w:rPr>
        <w:t xml:space="preserve">       </w:t>
      </w:r>
    </w:p>
    <w:p w:rsidR="004E326F" w:rsidRPr="002E7BE6" w:rsidRDefault="004E326F" w:rsidP="002E7BE6"/>
    <w:p w:rsidR="007051C4" w:rsidRDefault="004E326F" w:rsidP="0044633E">
      <w:pPr>
        <w:ind w:left="5040"/>
      </w:pPr>
      <w:r>
        <w:t xml:space="preserve">      </w:t>
      </w:r>
    </w:p>
    <w:p w:rsidR="004E326F" w:rsidRDefault="007051C4" w:rsidP="0044633E">
      <w:pPr>
        <w:ind w:left="5040"/>
      </w:pPr>
      <w:bookmarkStart w:id="0" w:name="_GoBack"/>
      <w:r>
        <w:lastRenderedPageBreak/>
        <w:t xml:space="preserve">      </w:t>
      </w:r>
      <w:r w:rsidR="004E326F">
        <w:t xml:space="preserve"> Приложение</w:t>
      </w:r>
    </w:p>
    <w:bookmarkEnd w:id="0"/>
    <w:p w:rsidR="0044633E" w:rsidRPr="0095400A" w:rsidRDefault="004E326F" w:rsidP="0044633E">
      <w:pPr>
        <w:ind w:left="5040"/>
      </w:pPr>
      <w:r>
        <w:t xml:space="preserve">       </w:t>
      </w:r>
      <w:r w:rsidR="0044633E" w:rsidRPr="0095400A">
        <w:t xml:space="preserve">к постановлению Администрации </w:t>
      </w:r>
    </w:p>
    <w:p w:rsidR="0044633E" w:rsidRPr="0095400A" w:rsidRDefault="002C1AB6" w:rsidP="0044633E">
      <w:pPr>
        <w:ind w:left="5040"/>
      </w:pPr>
      <w:r w:rsidRPr="0095400A">
        <w:rPr>
          <w:bCs/>
        </w:rPr>
        <w:t xml:space="preserve">       Алпатовского</w:t>
      </w:r>
      <w:r w:rsidRPr="0095400A">
        <w:t xml:space="preserve"> сельского</w:t>
      </w:r>
      <w:r w:rsidR="0044633E" w:rsidRPr="0095400A">
        <w:rPr>
          <w:bCs/>
        </w:rPr>
        <w:t xml:space="preserve"> поселения</w:t>
      </w:r>
      <w:r w:rsidR="0044633E" w:rsidRPr="0095400A">
        <w:t xml:space="preserve"> </w:t>
      </w:r>
    </w:p>
    <w:p w:rsidR="0044633E" w:rsidRPr="0095400A" w:rsidRDefault="002C1AB6" w:rsidP="0044633E">
      <w:pPr>
        <w:ind w:left="5040"/>
      </w:pPr>
      <w:r w:rsidRPr="0095400A">
        <w:t xml:space="preserve">       </w:t>
      </w:r>
      <w:r w:rsidR="0044633E" w:rsidRPr="0095400A">
        <w:t>от</w:t>
      </w:r>
      <w:r w:rsidR="002E7BE6">
        <w:t xml:space="preserve"> 12.10</w:t>
      </w:r>
      <w:r w:rsidR="0044633E" w:rsidRPr="0095400A">
        <w:t>.2022г. №</w:t>
      </w:r>
      <w:r w:rsidR="00624670">
        <w:t xml:space="preserve"> </w:t>
      </w:r>
      <w:r w:rsidR="002E7BE6">
        <w:t>34</w:t>
      </w:r>
    </w:p>
    <w:p w:rsidR="0044633E" w:rsidRPr="0095400A" w:rsidRDefault="0044633E" w:rsidP="0044633E">
      <w:pPr>
        <w:pStyle w:val="31"/>
        <w:rPr>
          <w:szCs w:val="28"/>
        </w:rPr>
      </w:pPr>
      <w:r w:rsidRPr="0095400A">
        <w:rPr>
          <w:szCs w:val="28"/>
        </w:rPr>
        <w:t xml:space="preserve">        </w:t>
      </w:r>
    </w:p>
    <w:p w:rsidR="0044633E" w:rsidRPr="0095400A" w:rsidRDefault="0044633E" w:rsidP="0044633E">
      <w:pPr>
        <w:pStyle w:val="31"/>
        <w:rPr>
          <w:sz w:val="24"/>
        </w:rPr>
      </w:pPr>
      <w:r w:rsidRPr="0095400A">
        <w:rPr>
          <w:szCs w:val="28"/>
        </w:rPr>
        <w:t xml:space="preserve">                                                    </w:t>
      </w:r>
      <w:r w:rsidRPr="0095400A">
        <w:rPr>
          <w:sz w:val="24"/>
        </w:rPr>
        <w:t>Состав</w:t>
      </w:r>
    </w:p>
    <w:p w:rsidR="0044633E" w:rsidRPr="0095400A" w:rsidRDefault="0044633E" w:rsidP="0044633E">
      <w:pPr>
        <w:pStyle w:val="31"/>
        <w:jc w:val="center"/>
        <w:rPr>
          <w:sz w:val="24"/>
        </w:rPr>
      </w:pPr>
      <w:r w:rsidRPr="0095400A">
        <w:rPr>
          <w:sz w:val="24"/>
        </w:rPr>
        <w:t xml:space="preserve">комиссии по осуществлению закупок товаров, работ, услуг для обеспечения муниципальных нужд Администрации </w:t>
      </w:r>
      <w:r w:rsidR="002C1AB6" w:rsidRPr="0095400A">
        <w:rPr>
          <w:sz w:val="24"/>
        </w:rPr>
        <w:t>Алпатовского</w:t>
      </w:r>
      <w:r w:rsidRPr="0095400A">
        <w:rPr>
          <w:sz w:val="24"/>
        </w:rPr>
        <w:t xml:space="preserve"> сельского поселения</w:t>
      </w:r>
    </w:p>
    <w:p w:rsidR="0044633E" w:rsidRPr="0095400A" w:rsidRDefault="0044633E" w:rsidP="0044633E">
      <w:pPr>
        <w:pStyle w:val="31"/>
        <w:jc w:val="center"/>
        <w:rPr>
          <w:sz w:val="24"/>
        </w:rPr>
      </w:pP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77"/>
        <w:gridCol w:w="3301"/>
        <w:gridCol w:w="3650"/>
      </w:tblGrid>
      <w:tr w:rsidR="0095400A" w:rsidRPr="0095400A" w:rsidTr="003821CC">
        <w:trPr>
          <w:trHeight w:val="1288"/>
        </w:trPr>
        <w:tc>
          <w:tcPr>
            <w:tcW w:w="710" w:type="dxa"/>
            <w:vAlign w:val="center"/>
          </w:tcPr>
          <w:p w:rsidR="0044633E" w:rsidRPr="0095400A" w:rsidRDefault="0044633E" w:rsidP="003821CC">
            <w:pPr>
              <w:jc w:val="center"/>
              <w:rPr>
                <w:rFonts w:cs="Times New Roman"/>
                <w:sz w:val="28"/>
                <w:szCs w:val="28"/>
              </w:rPr>
            </w:pPr>
            <w:r w:rsidRPr="0095400A">
              <w:rPr>
                <w:rFonts w:cs="Times New Roman"/>
                <w:sz w:val="28"/>
                <w:szCs w:val="28"/>
              </w:rPr>
              <w:t>№ п/п</w:t>
            </w:r>
          </w:p>
        </w:tc>
        <w:tc>
          <w:tcPr>
            <w:tcW w:w="2477" w:type="dxa"/>
            <w:shd w:val="clear" w:color="auto" w:fill="auto"/>
            <w:vAlign w:val="center"/>
          </w:tcPr>
          <w:p w:rsidR="0044633E" w:rsidRPr="0095400A" w:rsidRDefault="0044633E" w:rsidP="003821CC">
            <w:pPr>
              <w:jc w:val="center"/>
              <w:rPr>
                <w:rFonts w:cs="Times New Roman"/>
                <w:sz w:val="28"/>
                <w:szCs w:val="28"/>
              </w:rPr>
            </w:pPr>
            <w:r w:rsidRPr="0095400A">
              <w:rPr>
                <w:rFonts w:cs="Times New Roman"/>
                <w:sz w:val="28"/>
                <w:szCs w:val="28"/>
              </w:rPr>
              <w:t>Ф.И.О.</w:t>
            </w:r>
          </w:p>
        </w:tc>
        <w:tc>
          <w:tcPr>
            <w:tcW w:w="3301" w:type="dxa"/>
            <w:shd w:val="clear" w:color="auto" w:fill="auto"/>
            <w:vAlign w:val="center"/>
          </w:tcPr>
          <w:p w:rsidR="0044633E" w:rsidRPr="0095400A" w:rsidRDefault="0044633E" w:rsidP="003821CC">
            <w:pPr>
              <w:jc w:val="center"/>
              <w:rPr>
                <w:rFonts w:cs="Times New Roman"/>
                <w:sz w:val="28"/>
                <w:szCs w:val="28"/>
              </w:rPr>
            </w:pPr>
            <w:r w:rsidRPr="0095400A">
              <w:rPr>
                <w:rFonts w:cs="Times New Roman"/>
                <w:sz w:val="28"/>
                <w:szCs w:val="28"/>
              </w:rPr>
              <w:t>Должность</w:t>
            </w:r>
          </w:p>
        </w:tc>
        <w:tc>
          <w:tcPr>
            <w:tcW w:w="3650" w:type="dxa"/>
            <w:shd w:val="clear" w:color="auto" w:fill="auto"/>
            <w:vAlign w:val="center"/>
          </w:tcPr>
          <w:p w:rsidR="0044633E" w:rsidRPr="0095400A" w:rsidRDefault="0044633E" w:rsidP="003821CC">
            <w:pPr>
              <w:jc w:val="center"/>
              <w:rPr>
                <w:rFonts w:cs="Times New Roman"/>
                <w:sz w:val="28"/>
                <w:szCs w:val="28"/>
              </w:rPr>
            </w:pPr>
            <w:r w:rsidRPr="0095400A">
              <w:rPr>
                <w:rFonts w:cs="Times New Roman"/>
                <w:sz w:val="28"/>
                <w:szCs w:val="28"/>
              </w:rPr>
              <w:t>Должность в комиссии</w:t>
            </w:r>
          </w:p>
        </w:tc>
      </w:tr>
      <w:tr w:rsidR="0095400A" w:rsidRPr="0095400A" w:rsidTr="003821CC">
        <w:tc>
          <w:tcPr>
            <w:tcW w:w="710" w:type="dxa"/>
          </w:tcPr>
          <w:p w:rsidR="0044633E" w:rsidRPr="0095400A" w:rsidRDefault="0044633E" w:rsidP="003821CC">
            <w:pPr>
              <w:rPr>
                <w:rFonts w:cs="Times New Roman"/>
                <w:sz w:val="28"/>
                <w:szCs w:val="28"/>
              </w:rPr>
            </w:pPr>
            <w:r w:rsidRPr="0095400A">
              <w:rPr>
                <w:rFonts w:cs="Times New Roman"/>
                <w:sz w:val="28"/>
                <w:szCs w:val="28"/>
              </w:rPr>
              <w:t>1.</w:t>
            </w:r>
          </w:p>
        </w:tc>
        <w:tc>
          <w:tcPr>
            <w:tcW w:w="2477" w:type="dxa"/>
            <w:shd w:val="clear" w:color="auto" w:fill="auto"/>
          </w:tcPr>
          <w:p w:rsidR="0044633E" w:rsidRPr="0095400A" w:rsidRDefault="005733D0" w:rsidP="003821CC">
            <w:pPr>
              <w:rPr>
                <w:rFonts w:cs="Times New Roman"/>
                <w:sz w:val="28"/>
                <w:szCs w:val="28"/>
              </w:rPr>
            </w:pPr>
            <w:proofErr w:type="spellStart"/>
            <w:r w:rsidRPr="0095400A">
              <w:rPr>
                <w:rFonts w:cs="Times New Roman"/>
                <w:sz w:val="28"/>
                <w:szCs w:val="28"/>
              </w:rPr>
              <w:t>Халуев</w:t>
            </w:r>
            <w:proofErr w:type="spellEnd"/>
            <w:r w:rsidRPr="0095400A">
              <w:rPr>
                <w:rFonts w:cs="Times New Roman"/>
                <w:sz w:val="28"/>
                <w:szCs w:val="28"/>
              </w:rPr>
              <w:t xml:space="preserve"> У.Х.</w:t>
            </w:r>
          </w:p>
        </w:tc>
        <w:tc>
          <w:tcPr>
            <w:tcW w:w="3301" w:type="dxa"/>
            <w:shd w:val="clear" w:color="auto" w:fill="auto"/>
          </w:tcPr>
          <w:p w:rsidR="0044633E" w:rsidRPr="0095400A" w:rsidRDefault="00F80A77" w:rsidP="005733D0">
            <w:pPr>
              <w:rPr>
                <w:rFonts w:cs="Times New Roman"/>
                <w:sz w:val="28"/>
                <w:szCs w:val="28"/>
              </w:rPr>
            </w:pPr>
            <w:r>
              <w:rPr>
                <w:rFonts w:cs="Times New Roman"/>
                <w:sz w:val="28"/>
                <w:szCs w:val="28"/>
              </w:rPr>
              <w:t>г</w:t>
            </w:r>
            <w:r w:rsidR="0044633E" w:rsidRPr="0095400A">
              <w:rPr>
                <w:rFonts w:cs="Times New Roman"/>
                <w:sz w:val="28"/>
                <w:szCs w:val="28"/>
              </w:rPr>
              <w:t xml:space="preserve">лава </w:t>
            </w:r>
            <w:r>
              <w:rPr>
                <w:rFonts w:cs="Times New Roman"/>
                <w:sz w:val="28"/>
                <w:szCs w:val="28"/>
              </w:rPr>
              <w:t>А</w:t>
            </w:r>
            <w:r w:rsidR="005733D0" w:rsidRPr="0095400A">
              <w:rPr>
                <w:rFonts w:cs="Times New Roman"/>
                <w:sz w:val="28"/>
                <w:szCs w:val="28"/>
              </w:rPr>
              <w:t>дминистрации Алпатовского сельского поселения</w:t>
            </w:r>
            <w:r w:rsidR="0044633E" w:rsidRPr="0095400A">
              <w:rPr>
                <w:rFonts w:cs="Times New Roman"/>
                <w:sz w:val="28"/>
                <w:szCs w:val="28"/>
              </w:rPr>
              <w:t xml:space="preserve"> </w:t>
            </w:r>
          </w:p>
        </w:tc>
        <w:tc>
          <w:tcPr>
            <w:tcW w:w="3650" w:type="dxa"/>
            <w:shd w:val="clear" w:color="auto" w:fill="auto"/>
          </w:tcPr>
          <w:p w:rsidR="0044633E" w:rsidRPr="0095400A" w:rsidRDefault="00F80A77" w:rsidP="003821CC">
            <w:pPr>
              <w:rPr>
                <w:rFonts w:cs="Times New Roman"/>
                <w:sz w:val="28"/>
                <w:szCs w:val="28"/>
              </w:rPr>
            </w:pPr>
            <w:r>
              <w:rPr>
                <w:rFonts w:cs="Times New Roman"/>
                <w:sz w:val="28"/>
                <w:szCs w:val="28"/>
              </w:rPr>
              <w:t>п</w:t>
            </w:r>
            <w:r w:rsidR="0044633E" w:rsidRPr="0095400A">
              <w:rPr>
                <w:rFonts w:cs="Times New Roman"/>
                <w:sz w:val="28"/>
                <w:szCs w:val="28"/>
              </w:rPr>
              <w:t>редседатель комиссии</w:t>
            </w:r>
          </w:p>
        </w:tc>
      </w:tr>
      <w:tr w:rsidR="0095400A" w:rsidRPr="0095400A" w:rsidTr="003821CC">
        <w:tc>
          <w:tcPr>
            <w:tcW w:w="710" w:type="dxa"/>
          </w:tcPr>
          <w:p w:rsidR="0044633E" w:rsidRPr="0095400A" w:rsidRDefault="000821C3" w:rsidP="003821CC">
            <w:pPr>
              <w:rPr>
                <w:rFonts w:cs="Times New Roman"/>
                <w:sz w:val="28"/>
                <w:szCs w:val="28"/>
              </w:rPr>
            </w:pPr>
            <w:r w:rsidRPr="0095400A">
              <w:rPr>
                <w:rFonts w:cs="Times New Roman"/>
                <w:sz w:val="28"/>
                <w:szCs w:val="28"/>
              </w:rPr>
              <w:t>2</w:t>
            </w:r>
            <w:r w:rsidR="0044633E" w:rsidRPr="0095400A">
              <w:rPr>
                <w:rFonts w:cs="Times New Roman"/>
                <w:sz w:val="28"/>
                <w:szCs w:val="28"/>
              </w:rPr>
              <w:t>.</w:t>
            </w:r>
          </w:p>
        </w:tc>
        <w:tc>
          <w:tcPr>
            <w:tcW w:w="2477" w:type="dxa"/>
            <w:shd w:val="clear" w:color="auto" w:fill="auto"/>
          </w:tcPr>
          <w:p w:rsidR="0044633E" w:rsidRPr="0095400A" w:rsidRDefault="005733D0" w:rsidP="003821CC">
            <w:pPr>
              <w:rPr>
                <w:rFonts w:cs="Times New Roman"/>
                <w:sz w:val="28"/>
                <w:szCs w:val="28"/>
              </w:rPr>
            </w:pPr>
            <w:proofErr w:type="spellStart"/>
            <w:r w:rsidRPr="0095400A">
              <w:rPr>
                <w:rFonts w:cs="Times New Roman"/>
                <w:sz w:val="28"/>
                <w:szCs w:val="28"/>
              </w:rPr>
              <w:t>Бачиева</w:t>
            </w:r>
            <w:proofErr w:type="spellEnd"/>
            <w:r w:rsidRPr="0095400A">
              <w:rPr>
                <w:rFonts w:cs="Times New Roman"/>
                <w:sz w:val="28"/>
                <w:szCs w:val="28"/>
              </w:rPr>
              <w:t xml:space="preserve"> М.М.</w:t>
            </w:r>
          </w:p>
        </w:tc>
        <w:tc>
          <w:tcPr>
            <w:tcW w:w="3301" w:type="dxa"/>
            <w:shd w:val="clear" w:color="auto" w:fill="auto"/>
          </w:tcPr>
          <w:p w:rsidR="0044633E" w:rsidRPr="0095400A" w:rsidRDefault="00F80A77" w:rsidP="003821CC">
            <w:pPr>
              <w:rPr>
                <w:rFonts w:cs="Times New Roman"/>
                <w:sz w:val="28"/>
                <w:szCs w:val="28"/>
              </w:rPr>
            </w:pPr>
            <w:r>
              <w:rPr>
                <w:rFonts w:cs="Times New Roman"/>
                <w:sz w:val="28"/>
                <w:szCs w:val="28"/>
              </w:rPr>
              <w:t>в</w:t>
            </w:r>
            <w:r w:rsidR="0044633E" w:rsidRPr="0095400A">
              <w:rPr>
                <w:rFonts w:cs="Times New Roman"/>
                <w:sz w:val="28"/>
                <w:szCs w:val="28"/>
              </w:rPr>
              <w:t>едущий специалист</w:t>
            </w:r>
          </w:p>
        </w:tc>
        <w:tc>
          <w:tcPr>
            <w:tcW w:w="3650" w:type="dxa"/>
            <w:shd w:val="clear" w:color="auto" w:fill="auto"/>
          </w:tcPr>
          <w:p w:rsidR="0044633E" w:rsidRPr="0095400A" w:rsidRDefault="00F80A77" w:rsidP="003821CC">
            <w:pPr>
              <w:rPr>
                <w:rFonts w:cs="Times New Roman"/>
                <w:sz w:val="28"/>
                <w:szCs w:val="28"/>
              </w:rPr>
            </w:pPr>
            <w:r>
              <w:rPr>
                <w:rFonts w:cs="Times New Roman"/>
                <w:sz w:val="28"/>
                <w:szCs w:val="28"/>
              </w:rPr>
              <w:t>с</w:t>
            </w:r>
            <w:r w:rsidR="0044633E" w:rsidRPr="0095400A">
              <w:rPr>
                <w:rFonts w:cs="Times New Roman"/>
                <w:sz w:val="28"/>
                <w:szCs w:val="28"/>
              </w:rPr>
              <w:t>екретарь</w:t>
            </w:r>
          </w:p>
        </w:tc>
      </w:tr>
      <w:tr w:rsidR="0095400A" w:rsidRPr="0095400A" w:rsidTr="003821CC">
        <w:tc>
          <w:tcPr>
            <w:tcW w:w="710" w:type="dxa"/>
          </w:tcPr>
          <w:p w:rsidR="005733D0" w:rsidRPr="0095400A" w:rsidRDefault="000821C3" w:rsidP="003821CC">
            <w:pPr>
              <w:rPr>
                <w:rFonts w:cs="Times New Roman"/>
                <w:sz w:val="28"/>
                <w:szCs w:val="28"/>
              </w:rPr>
            </w:pPr>
            <w:r w:rsidRPr="0095400A">
              <w:rPr>
                <w:rFonts w:cs="Times New Roman"/>
                <w:sz w:val="28"/>
                <w:szCs w:val="28"/>
              </w:rPr>
              <w:t>3</w:t>
            </w:r>
            <w:r w:rsidR="005733D0" w:rsidRPr="0095400A">
              <w:rPr>
                <w:rFonts w:cs="Times New Roman"/>
                <w:sz w:val="28"/>
                <w:szCs w:val="28"/>
              </w:rPr>
              <w:t>.</w:t>
            </w:r>
          </w:p>
        </w:tc>
        <w:tc>
          <w:tcPr>
            <w:tcW w:w="2477" w:type="dxa"/>
            <w:shd w:val="clear" w:color="auto" w:fill="auto"/>
          </w:tcPr>
          <w:p w:rsidR="005733D0" w:rsidRPr="0095400A" w:rsidRDefault="005733D0" w:rsidP="003821CC">
            <w:pPr>
              <w:rPr>
                <w:rFonts w:cs="Times New Roman"/>
                <w:sz w:val="28"/>
                <w:szCs w:val="28"/>
              </w:rPr>
            </w:pPr>
            <w:proofErr w:type="spellStart"/>
            <w:r w:rsidRPr="0095400A">
              <w:rPr>
                <w:rFonts w:cs="Times New Roman"/>
                <w:sz w:val="28"/>
                <w:szCs w:val="28"/>
              </w:rPr>
              <w:t>Абдулвахабова</w:t>
            </w:r>
            <w:proofErr w:type="spellEnd"/>
            <w:r w:rsidRPr="0095400A">
              <w:rPr>
                <w:rFonts w:cs="Times New Roman"/>
                <w:sz w:val="28"/>
                <w:szCs w:val="28"/>
              </w:rPr>
              <w:t xml:space="preserve"> М.</w:t>
            </w:r>
          </w:p>
        </w:tc>
        <w:tc>
          <w:tcPr>
            <w:tcW w:w="3301" w:type="dxa"/>
            <w:shd w:val="clear" w:color="auto" w:fill="auto"/>
          </w:tcPr>
          <w:p w:rsidR="005733D0" w:rsidRPr="0095400A" w:rsidRDefault="00F80A77" w:rsidP="003821CC">
            <w:pPr>
              <w:rPr>
                <w:rFonts w:cs="Times New Roman"/>
                <w:sz w:val="28"/>
                <w:szCs w:val="28"/>
              </w:rPr>
            </w:pPr>
            <w:r>
              <w:rPr>
                <w:rFonts w:cs="Times New Roman"/>
                <w:sz w:val="28"/>
                <w:szCs w:val="28"/>
              </w:rPr>
              <w:t>главный специалист</w:t>
            </w:r>
          </w:p>
        </w:tc>
        <w:tc>
          <w:tcPr>
            <w:tcW w:w="3650" w:type="dxa"/>
            <w:shd w:val="clear" w:color="auto" w:fill="auto"/>
          </w:tcPr>
          <w:p w:rsidR="005733D0" w:rsidRPr="0095400A" w:rsidRDefault="00F80A77" w:rsidP="003821CC">
            <w:pPr>
              <w:rPr>
                <w:rFonts w:cs="Times New Roman"/>
                <w:sz w:val="28"/>
                <w:szCs w:val="28"/>
              </w:rPr>
            </w:pPr>
            <w:r>
              <w:rPr>
                <w:rFonts w:cs="Times New Roman"/>
                <w:sz w:val="28"/>
                <w:szCs w:val="28"/>
              </w:rPr>
              <w:t xml:space="preserve">член </w:t>
            </w:r>
            <w:r w:rsidR="000821C3" w:rsidRPr="0095400A">
              <w:rPr>
                <w:rFonts w:cs="Times New Roman"/>
                <w:sz w:val="28"/>
                <w:szCs w:val="28"/>
              </w:rPr>
              <w:t>комиссии</w:t>
            </w:r>
          </w:p>
        </w:tc>
      </w:tr>
      <w:tr w:rsidR="0095400A" w:rsidRPr="0095400A" w:rsidTr="003821CC">
        <w:tc>
          <w:tcPr>
            <w:tcW w:w="710" w:type="dxa"/>
          </w:tcPr>
          <w:p w:rsidR="005733D0" w:rsidRPr="0095400A" w:rsidRDefault="005733D0" w:rsidP="003821CC">
            <w:pPr>
              <w:rPr>
                <w:rFonts w:cs="Times New Roman"/>
                <w:sz w:val="28"/>
                <w:szCs w:val="28"/>
              </w:rPr>
            </w:pPr>
          </w:p>
        </w:tc>
        <w:tc>
          <w:tcPr>
            <w:tcW w:w="2477" w:type="dxa"/>
            <w:shd w:val="clear" w:color="auto" w:fill="auto"/>
          </w:tcPr>
          <w:p w:rsidR="005733D0" w:rsidRPr="0095400A" w:rsidRDefault="005733D0" w:rsidP="003821CC">
            <w:pPr>
              <w:rPr>
                <w:rFonts w:cs="Times New Roman"/>
                <w:sz w:val="28"/>
                <w:szCs w:val="28"/>
              </w:rPr>
            </w:pPr>
          </w:p>
        </w:tc>
        <w:tc>
          <w:tcPr>
            <w:tcW w:w="3301" w:type="dxa"/>
            <w:shd w:val="clear" w:color="auto" w:fill="auto"/>
          </w:tcPr>
          <w:p w:rsidR="005733D0" w:rsidRPr="0095400A" w:rsidRDefault="005733D0" w:rsidP="003821CC">
            <w:pPr>
              <w:rPr>
                <w:rFonts w:cs="Times New Roman"/>
                <w:sz w:val="28"/>
                <w:szCs w:val="28"/>
              </w:rPr>
            </w:pPr>
          </w:p>
        </w:tc>
        <w:tc>
          <w:tcPr>
            <w:tcW w:w="3650" w:type="dxa"/>
            <w:shd w:val="clear" w:color="auto" w:fill="auto"/>
          </w:tcPr>
          <w:p w:rsidR="005733D0" w:rsidRPr="0095400A" w:rsidRDefault="005733D0" w:rsidP="003821CC">
            <w:pPr>
              <w:rPr>
                <w:rFonts w:cs="Times New Roman"/>
                <w:sz w:val="28"/>
                <w:szCs w:val="28"/>
              </w:rPr>
            </w:pPr>
          </w:p>
        </w:tc>
      </w:tr>
    </w:tbl>
    <w:p w:rsidR="0044633E" w:rsidRPr="0095400A" w:rsidRDefault="0044633E" w:rsidP="0044633E">
      <w:pPr>
        <w:jc w:val="both"/>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Default="0044633E" w:rsidP="0044633E">
      <w:pPr>
        <w:rPr>
          <w:rFonts w:cs="Times New Roman"/>
          <w:sz w:val="28"/>
          <w:szCs w:val="28"/>
        </w:rPr>
      </w:pPr>
    </w:p>
    <w:p w:rsidR="0044633E" w:rsidRPr="0044633E" w:rsidRDefault="0044633E" w:rsidP="0044633E">
      <w:pPr>
        <w:rPr>
          <w:rFonts w:cs="Times New Roman"/>
          <w:sz w:val="28"/>
          <w:szCs w:val="28"/>
        </w:rPr>
      </w:pPr>
    </w:p>
    <w:p w:rsidR="0044633E" w:rsidRDefault="0044633E" w:rsidP="0044633E">
      <w:pPr>
        <w:tabs>
          <w:tab w:val="left" w:pos="1965"/>
        </w:tabs>
        <w:rPr>
          <w:rFonts w:cs="Times New Roman"/>
          <w:sz w:val="28"/>
          <w:szCs w:val="28"/>
        </w:rPr>
      </w:pPr>
      <w:r>
        <w:rPr>
          <w:rFonts w:cs="Times New Roman"/>
          <w:sz w:val="28"/>
          <w:szCs w:val="28"/>
        </w:rPr>
        <w:tab/>
      </w:r>
    </w:p>
    <w:p w:rsidR="0044633E" w:rsidRDefault="0044633E" w:rsidP="0044633E">
      <w:pPr>
        <w:tabs>
          <w:tab w:val="left" w:pos="1965"/>
        </w:tabs>
        <w:rPr>
          <w:rFonts w:cs="Times New Roman"/>
          <w:sz w:val="28"/>
          <w:szCs w:val="28"/>
        </w:rPr>
      </w:pPr>
    </w:p>
    <w:p w:rsidR="0044633E" w:rsidRDefault="0044633E" w:rsidP="0044633E">
      <w:pPr>
        <w:tabs>
          <w:tab w:val="left" w:pos="1965"/>
        </w:tabs>
        <w:rPr>
          <w:rFonts w:cs="Times New Roman"/>
          <w:sz w:val="28"/>
          <w:szCs w:val="28"/>
        </w:rPr>
      </w:pPr>
    </w:p>
    <w:p w:rsidR="0044633E" w:rsidRDefault="0044633E" w:rsidP="0044633E">
      <w:pPr>
        <w:tabs>
          <w:tab w:val="left" w:pos="1965"/>
        </w:tabs>
        <w:rPr>
          <w:rFonts w:cs="Times New Roman"/>
          <w:sz w:val="28"/>
          <w:szCs w:val="28"/>
        </w:rPr>
      </w:pPr>
    </w:p>
    <w:p w:rsidR="0044633E" w:rsidRDefault="0044633E" w:rsidP="0044633E">
      <w:pPr>
        <w:tabs>
          <w:tab w:val="left" w:pos="1965"/>
        </w:tabs>
        <w:rPr>
          <w:rFonts w:cs="Times New Roman"/>
          <w:sz w:val="28"/>
          <w:szCs w:val="28"/>
        </w:rPr>
      </w:pPr>
    </w:p>
    <w:p w:rsidR="0044633E" w:rsidRDefault="0044633E" w:rsidP="0044633E">
      <w:pPr>
        <w:tabs>
          <w:tab w:val="left" w:pos="1965"/>
        </w:tabs>
        <w:rPr>
          <w:rFonts w:cs="Times New Roman"/>
          <w:sz w:val="28"/>
          <w:szCs w:val="28"/>
        </w:rPr>
      </w:pPr>
    </w:p>
    <w:p w:rsidR="0044633E" w:rsidRDefault="0044633E" w:rsidP="0044633E">
      <w:pPr>
        <w:tabs>
          <w:tab w:val="left" w:pos="1965"/>
        </w:tabs>
        <w:rPr>
          <w:rFonts w:cs="Times New Roman"/>
          <w:sz w:val="28"/>
          <w:szCs w:val="28"/>
        </w:rPr>
      </w:pPr>
    </w:p>
    <w:tbl>
      <w:tblPr>
        <w:tblW w:w="9214" w:type="dxa"/>
        <w:tblInd w:w="-34" w:type="dxa"/>
        <w:tblLook w:val="04A0" w:firstRow="1" w:lastRow="0" w:firstColumn="1" w:lastColumn="0" w:noHBand="0" w:noVBand="1"/>
      </w:tblPr>
      <w:tblGrid>
        <w:gridCol w:w="4395"/>
        <w:gridCol w:w="4819"/>
      </w:tblGrid>
      <w:tr w:rsidR="0044633E" w:rsidRPr="002178D4" w:rsidTr="003821CC">
        <w:tc>
          <w:tcPr>
            <w:tcW w:w="4395" w:type="dxa"/>
          </w:tcPr>
          <w:p w:rsidR="0044633E" w:rsidRPr="0053185E" w:rsidRDefault="0044633E" w:rsidP="003821CC">
            <w:pPr>
              <w:widowControl/>
              <w:suppressAutoHyphens w:val="0"/>
              <w:rPr>
                <w:rFonts w:cs="Times New Roman"/>
              </w:rPr>
            </w:pPr>
          </w:p>
        </w:tc>
        <w:tc>
          <w:tcPr>
            <w:tcW w:w="4819" w:type="dxa"/>
          </w:tcPr>
          <w:p w:rsidR="000042F2" w:rsidRDefault="002C1AB6" w:rsidP="002C1AB6">
            <w:r>
              <w:t xml:space="preserve">         </w:t>
            </w:r>
          </w:p>
          <w:p w:rsidR="000042F2" w:rsidRDefault="000042F2" w:rsidP="002C1AB6"/>
          <w:p w:rsidR="000042F2" w:rsidRDefault="000042F2" w:rsidP="002C1AB6"/>
          <w:p w:rsidR="000042F2" w:rsidRDefault="000042F2" w:rsidP="002C1AB6"/>
          <w:p w:rsidR="000042F2" w:rsidRDefault="000042F2" w:rsidP="002C1AB6"/>
          <w:p w:rsidR="000042F2" w:rsidRDefault="000042F2" w:rsidP="002C1AB6"/>
          <w:p w:rsidR="000042F2" w:rsidRDefault="000042F2" w:rsidP="002C1AB6"/>
          <w:p w:rsidR="002C1AB6" w:rsidRPr="006155CE" w:rsidRDefault="000042F2" w:rsidP="002C1AB6">
            <w:pPr>
              <w:rPr>
                <w:rFonts w:cs="Times New Roman"/>
                <w:sz w:val="28"/>
                <w:szCs w:val="28"/>
              </w:rPr>
            </w:pPr>
            <w:r>
              <w:lastRenderedPageBreak/>
              <w:t xml:space="preserve">         </w:t>
            </w:r>
            <w:r w:rsidR="002C1AB6">
              <w:t xml:space="preserve">Приложение </w:t>
            </w:r>
          </w:p>
          <w:p w:rsidR="002C1AB6" w:rsidRDefault="002C1AB6" w:rsidP="002C1AB6">
            <w:r>
              <w:t xml:space="preserve">         </w:t>
            </w:r>
            <w:r w:rsidRPr="00243378">
              <w:t>к по</w:t>
            </w:r>
            <w:r>
              <w:t xml:space="preserve">становлению </w:t>
            </w:r>
            <w:r w:rsidRPr="00243378">
              <w:t>Администрации</w:t>
            </w:r>
            <w:r>
              <w:t xml:space="preserve"> </w:t>
            </w:r>
          </w:p>
          <w:p w:rsidR="002C1AB6" w:rsidRDefault="002C1AB6" w:rsidP="002C1AB6">
            <w:r>
              <w:rPr>
                <w:bCs/>
              </w:rPr>
              <w:t xml:space="preserve">         </w:t>
            </w:r>
            <w:r w:rsidRPr="00243378">
              <w:rPr>
                <w:bCs/>
              </w:rPr>
              <w:t>Алпатовского</w:t>
            </w:r>
            <w:r>
              <w:t xml:space="preserve"> сельского</w:t>
            </w:r>
            <w:r>
              <w:rPr>
                <w:bCs/>
              </w:rPr>
              <w:t xml:space="preserve"> поселения</w:t>
            </w:r>
            <w:r>
              <w:t xml:space="preserve"> </w:t>
            </w:r>
          </w:p>
          <w:p w:rsidR="002C1AB6" w:rsidRPr="00243378" w:rsidRDefault="002C1AB6" w:rsidP="002C1AB6">
            <w:r>
              <w:t xml:space="preserve">         о</w:t>
            </w:r>
            <w:r w:rsidRPr="00243378">
              <w:t>т</w:t>
            </w:r>
            <w:r w:rsidR="002E7BE6">
              <w:t xml:space="preserve"> 12</w:t>
            </w:r>
            <w:r w:rsidR="00624670">
              <w:t>.</w:t>
            </w:r>
            <w:r w:rsidR="002E7BE6">
              <w:t>1</w:t>
            </w:r>
            <w:r w:rsidR="00624670">
              <w:t>0</w:t>
            </w:r>
            <w:r>
              <w:t xml:space="preserve">.2022г. </w:t>
            </w:r>
            <w:r w:rsidRPr="00243378">
              <w:t>№</w:t>
            </w:r>
            <w:r w:rsidR="00624670">
              <w:t xml:space="preserve"> </w:t>
            </w:r>
            <w:r w:rsidR="002E7BE6">
              <w:t>34</w:t>
            </w:r>
          </w:p>
          <w:p w:rsidR="0044633E" w:rsidRPr="002178D4" w:rsidRDefault="0044633E" w:rsidP="003821CC">
            <w:pPr>
              <w:pStyle w:val="ConsPlusNormal"/>
              <w:widowControl/>
              <w:ind w:left="34"/>
              <w:rPr>
                <w:rFonts w:ascii="Times New Roman" w:hAnsi="Times New Roman" w:cs="Times New Roman"/>
                <w:sz w:val="24"/>
                <w:szCs w:val="24"/>
              </w:rPr>
            </w:pPr>
          </w:p>
        </w:tc>
      </w:tr>
    </w:tbl>
    <w:p w:rsidR="0044633E" w:rsidRPr="002178D4" w:rsidRDefault="0044633E" w:rsidP="0044633E">
      <w:pPr>
        <w:ind w:firstLine="567"/>
        <w:jc w:val="right"/>
        <w:rPr>
          <w:rFonts w:cs="Times New Roman"/>
        </w:rPr>
      </w:pPr>
    </w:p>
    <w:p w:rsidR="0044633E" w:rsidRPr="002178D4" w:rsidRDefault="0044633E" w:rsidP="0044633E">
      <w:pPr>
        <w:ind w:firstLine="567"/>
        <w:jc w:val="right"/>
        <w:rPr>
          <w:rFonts w:cs="Times New Roman"/>
        </w:rPr>
      </w:pPr>
    </w:p>
    <w:p w:rsidR="0044633E" w:rsidRPr="002178D4" w:rsidRDefault="0044633E" w:rsidP="0044633E">
      <w:pPr>
        <w:ind w:firstLine="567"/>
        <w:jc w:val="center"/>
        <w:rPr>
          <w:rFonts w:cs="Times New Roman"/>
          <w:sz w:val="28"/>
          <w:szCs w:val="28"/>
        </w:rPr>
      </w:pPr>
      <w:r w:rsidRPr="002178D4">
        <w:rPr>
          <w:rFonts w:cs="Times New Roman"/>
          <w:sz w:val="28"/>
          <w:szCs w:val="28"/>
        </w:rPr>
        <w:t>Положение</w:t>
      </w:r>
    </w:p>
    <w:p w:rsidR="0044633E" w:rsidRPr="0053185E" w:rsidRDefault="0044633E" w:rsidP="0044633E">
      <w:pPr>
        <w:pStyle w:val="31"/>
        <w:jc w:val="center"/>
        <w:rPr>
          <w:szCs w:val="28"/>
        </w:rPr>
      </w:pPr>
      <w:r w:rsidRPr="002178D4">
        <w:rPr>
          <w:szCs w:val="28"/>
        </w:rPr>
        <w:t>о комиссии по осуществлению закупок товаров, работ, услуг</w:t>
      </w:r>
      <w:r w:rsidRPr="0053185E">
        <w:rPr>
          <w:szCs w:val="28"/>
        </w:rPr>
        <w:t xml:space="preserve"> для обеспечения муниципальных нужд </w:t>
      </w:r>
      <w:r w:rsidRPr="002178D4">
        <w:rPr>
          <w:szCs w:val="28"/>
        </w:rPr>
        <w:t xml:space="preserve">Администрации </w:t>
      </w:r>
      <w:r w:rsidR="00F7221E">
        <w:rPr>
          <w:szCs w:val="28"/>
        </w:rPr>
        <w:t xml:space="preserve">Алпатовского сельского поселения (далее </w:t>
      </w:r>
      <w:r w:rsidR="00F7221E" w:rsidRPr="0053185E">
        <w:rPr>
          <w:szCs w:val="28"/>
        </w:rPr>
        <w:t>-</w:t>
      </w:r>
      <w:r w:rsidRPr="0053185E">
        <w:rPr>
          <w:szCs w:val="28"/>
        </w:rPr>
        <w:t xml:space="preserve"> Положение)</w:t>
      </w:r>
    </w:p>
    <w:p w:rsidR="0044633E" w:rsidRPr="0053185E" w:rsidRDefault="0044633E" w:rsidP="0044633E">
      <w:pPr>
        <w:ind w:firstLine="567"/>
        <w:jc w:val="center"/>
        <w:rPr>
          <w:rFonts w:cs="Times New Roman"/>
          <w:sz w:val="28"/>
          <w:szCs w:val="28"/>
        </w:rPr>
      </w:pPr>
    </w:p>
    <w:p w:rsidR="0044633E" w:rsidRPr="0053185E" w:rsidRDefault="0044633E" w:rsidP="0044633E">
      <w:pPr>
        <w:ind w:firstLine="567"/>
        <w:jc w:val="center"/>
        <w:rPr>
          <w:rFonts w:cs="Times New Roman"/>
          <w:b/>
          <w:sz w:val="28"/>
          <w:szCs w:val="28"/>
        </w:rPr>
      </w:pPr>
      <w:r w:rsidRPr="0053185E">
        <w:rPr>
          <w:rFonts w:cs="Times New Roman"/>
          <w:b/>
          <w:sz w:val="28"/>
          <w:szCs w:val="28"/>
        </w:rPr>
        <w:t>1. Основные положения.</w:t>
      </w:r>
    </w:p>
    <w:p w:rsidR="0044633E" w:rsidRPr="0053185E" w:rsidRDefault="0044633E" w:rsidP="0044633E">
      <w:pPr>
        <w:pStyle w:val="HTML"/>
        <w:ind w:firstLine="540"/>
        <w:jc w:val="both"/>
        <w:rPr>
          <w:rFonts w:ascii="Times New Roman" w:hAnsi="Times New Roman"/>
          <w:sz w:val="28"/>
          <w:szCs w:val="28"/>
        </w:rPr>
      </w:pPr>
      <w:r w:rsidRPr="0053185E">
        <w:rPr>
          <w:rFonts w:ascii="Times New Roman" w:hAnsi="Times New Roman"/>
          <w:color w:val="000000"/>
          <w:sz w:val="28"/>
          <w:szCs w:val="28"/>
        </w:rPr>
        <w:t xml:space="preserve">1.1. Настоящее Положение определяет цели, задачи, функции, полномочия и порядок деятельности комиссии </w:t>
      </w:r>
      <w:r w:rsidRPr="0053185E">
        <w:rPr>
          <w:rFonts w:ascii="Times New Roman" w:hAnsi="Times New Roman"/>
          <w:sz w:val="28"/>
          <w:szCs w:val="28"/>
        </w:rPr>
        <w:t xml:space="preserve">по осуществлению закупок товаров, работ, услуг для обеспечения муниципальных нужд Администрации </w:t>
      </w:r>
      <w:r w:rsidR="00F7221E" w:rsidRPr="00F7221E">
        <w:rPr>
          <w:rFonts w:ascii="Times New Roman" w:hAnsi="Times New Roman"/>
          <w:sz w:val="28"/>
          <w:szCs w:val="28"/>
        </w:rPr>
        <w:t xml:space="preserve"> Алпатовского сельского поселения</w:t>
      </w:r>
      <w:r w:rsidR="00F7221E" w:rsidRPr="0053185E">
        <w:rPr>
          <w:rFonts w:ascii="Times New Roman" w:hAnsi="Times New Roman"/>
          <w:color w:val="000000"/>
          <w:sz w:val="28"/>
          <w:szCs w:val="28"/>
        </w:rPr>
        <w:t xml:space="preserve"> </w:t>
      </w:r>
      <w:r w:rsidRPr="0053185E">
        <w:rPr>
          <w:rFonts w:ascii="Times New Roman" w:hAnsi="Times New Roman"/>
          <w:color w:val="000000"/>
          <w:sz w:val="28"/>
          <w:szCs w:val="28"/>
        </w:rPr>
        <w:t xml:space="preserve">(далее - комиссия) путем проведения </w:t>
      </w:r>
      <w:r w:rsidRPr="0053185E">
        <w:rPr>
          <w:rFonts w:ascii="Times New Roman" w:hAnsi="Times New Roman"/>
          <w:sz w:val="28"/>
          <w:szCs w:val="28"/>
        </w:rPr>
        <w:t xml:space="preserve">конкурентных способов определения поставщиков (подрядчиков, исполнителей), предусмотренных ч.2 ст.24 Закона о контрактной системе. </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1.2. Основные понятия: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b/>
          <w:bCs/>
          <w:color w:val="000000"/>
          <w:sz w:val="28"/>
          <w:szCs w:val="28"/>
        </w:rPr>
        <w:t>- определение поставщика</w:t>
      </w:r>
      <w:r w:rsidRPr="0053185E">
        <w:rPr>
          <w:rFonts w:cs="Times New Roman"/>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4" w:history="1">
        <w:r w:rsidRPr="0053185E">
          <w:rPr>
            <w:rFonts w:cs="Times New Roman"/>
            <w:color w:val="000000"/>
            <w:sz w:val="28"/>
            <w:szCs w:val="28"/>
          </w:rPr>
          <w:t>законом</w:t>
        </w:r>
      </w:hyperlink>
      <w:r w:rsidRPr="0053185E">
        <w:rPr>
          <w:rFonts w:cs="Times New Roman"/>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государственный заказчик</w:t>
      </w:r>
      <w:r w:rsidRPr="0053185E">
        <w:rPr>
          <w:rFonts w:eastAsia="Times New Roman" w:cs="Times New Roman"/>
          <w:kern w:val="0"/>
          <w:sz w:val="28"/>
          <w:szCs w:val="28"/>
          <w:lang w:eastAsia="ru-RU" w:bidi="ar-SA"/>
        </w:rPr>
        <w:t xml:space="preserve"> - государственный орган (в том числе орган государственной власти), Государственная</w:t>
      </w:r>
      <w:r>
        <w:rPr>
          <w:rFonts w:eastAsia="Times New Roman" w:cs="Times New Roman"/>
          <w:kern w:val="0"/>
          <w:sz w:val="28"/>
          <w:szCs w:val="28"/>
          <w:lang w:eastAsia="ru-RU" w:bidi="ar-SA"/>
        </w:rPr>
        <w:t xml:space="preserve"> корпорация по атомной энергии «</w:t>
      </w:r>
      <w:r w:rsidRPr="0053185E">
        <w:rPr>
          <w:rFonts w:eastAsia="Times New Roman" w:cs="Times New Roman"/>
          <w:kern w:val="0"/>
          <w:sz w:val="28"/>
          <w:szCs w:val="28"/>
          <w:lang w:eastAsia="ru-RU" w:bidi="ar-SA"/>
        </w:rPr>
        <w:t>Росатом</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xml:space="preserve">, Государственная корпорация по космической деятельности </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Роскосмос</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xml:space="preserve">, публично-правовая компания </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Единый заказчик в сфере строительства</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муниципальный заказчик</w:t>
      </w:r>
      <w:r w:rsidRPr="0053185E">
        <w:rPr>
          <w:rFonts w:eastAsia="Times New Roman" w:cs="Times New Roman"/>
          <w:kern w:val="0"/>
          <w:sz w:val="28"/>
          <w:szCs w:val="28"/>
          <w:lang w:eastAsia="ru-RU" w:bidi="ar-SA"/>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lastRenderedPageBreak/>
        <w:t>- заказчик</w:t>
      </w:r>
      <w:r w:rsidRPr="0053185E">
        <w:rPr>
          <w:rFonts w:eastAsia="Times New Roman" w:cs="Times New Roman"/>
          <w:kern w:val="0"/>
          <w:sz w:val="28"/>
          <w:szCs w:val="28"/>
          <w:lang w:eastAsia="ru-RU" w:bidi="ar-SA"/>
        </w:rPr>
        <w:t xml:space="preserve"> - государственный или муниципальный заказчик либо в соответствии с частями 1 и 2.1 статьи 15 </w:t>
      </w:r>
      <w:r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 xml:space="preserve"> бюджетное учреждение, государственное, муниципальное унитарные предприятия, осуществляющие закупки;</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kern w:val="0"/>
          <w:sz w:val="28"/>
          <w:szCs w:val="28"/>
          <w:lang w:eastAsia="ru-RU" w:bidi="ar-SA"/>
        </w:rPr>
        <w:t xml:space="preserve">- </w:t>
      </w:r>
      <w:r w:rsidRPr="0053185E">
        <w:rPr>
          <w:rFonts w:eastAsia="Times New Roman" w:cs="Times New Roman"/>
          <w:b/>
          <w:kern w:val="0"/>
          <w:sz w:val="28"/>
          <w:szCs w:val="28"/>
          <w:lang w:eastAsia="ru-RU" w:bidi="ar-SA"/>
        </w:rPr>
        <w:t>участник закупки</w:t>
      </w:r>
      <w:r w:rsidRPr="0053185E">
        <w:rPr>
          <w:rFonts w:eastAsia="Times New Roman" w:cs="Times New Roman"/>
          <w:kern w:val="0"/>
          <w:sz w:val="28"/>
          <w:szCs w:val="28"/>
          <w:lang w:eastAsia="ru-RU" w:bidi="ar-SA"/>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открытый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закрытый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государственный контракт, муниципальный контракт</w:t>
      </w:r>
      <w:r w:rsidRPr="0053185E">
        <w:rPr>
          <w:rFonts w:eastAsia="Times New Roman" w:cs="Times New Roman"/>
          <w:kern w:val="0"/>
          <w:sz w:val="28"/>
          <w:szCs w:val="28"/>
          <w:lang w:eastAsia="ru-RU" w:bidi="ar-SA"/>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44633E" w:rsidRPr="0053185E" w:rsidRDefault="0044633E" w:rsidP="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контракт</w:t>
      </w:r>
      <w:r w:rsidRPr="0053185E">
        <w:rPr>
          <w:rFonts w:eastAsia="Times New Roman" w:cs="Times New Roman"/>
          <w:kern w:val="0"/>
          <w:sz w:val="28"/>
          <w:szCs w:val="28"/>
          <w:lang w:eastAsia="ru-RU" w:bidi="ar-SA"/>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1.3. Процедуры по определению поставщиков (подрядчиков, исполнителей) проводятся самим заказчиком в соответствии с нормами </w:t>
      </w:r>
      <w:r w:rsidRPr="0053185E">
        <w:rPr>
          <w:rFonts w:cs="Times New Roman"/>
          <w:color w:val="000000"/>
          <w:sz w:val="28"/>
          <w:szCs w:val="28"/>
        </w:rPr>
        <w:lastRenderedPageBreak/>
        <w:t>Закона о контрактной системе.</w:t>
      </w:r>
    </w:p>
    <w:p w:rsidR="0044633E" w:rsidRPr="0053185E" w:rsidRDefault="0044633E" w:rsidP="0044633E">
      <w:pPr>
        <w:pStyle w:val="HTML"/>
        <w:ind w:firstLine="540"/>
        <w:jc w:val="both"/>
        <w:rPr>
          <w:rFonts w:ascii="Times New Roman" w:hAnsi="Times New Roman"/>
          <w:sz w:val="28"/>
          <w:szCs w:val="28"/>
          <w:shd w:val="clear" w:color="auto" w:fill="FFFFFF"/>
          <w:lang w:val="ru-RU"/>
        </w:rPr>
      </w:pPr>
      <w:r w:rsidRPr="0053185E">
        <w:rPr>
          <w:rFonts w:ascii="Times New Roman" w:hAnsi="Times New Roman"/>
          <w:sz w:val="28"/>
          <w:szCs w:val="28"/>
        </w:rPr>
        <w:t>1.4.</w:t>
      </w:r>
      <w:r w:rsidRPr="0053185E">
        <w:t xml:space="preserve"> </w:t>
      </w:r>
      <w:r w:rsidRPr="0053185E">
        <w:rPr>
          <w:rFonts w:ascii="Times New Roman" w:hAnsi="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53185E">
        <w:rPr>
          <w:rFonts w:ascii="Times New Roman" w:hAnsi="Times New Roman"/>
          <w:sz w:val="28"/>
          <w:szCs w:val="28"/>
          <w:lang w:val="ru-RU"/>
        </w:rPr>
        <w:t>ом</w:t>
      </w:r>
      <w:r w:rsidRPr="0053185E">
        <w:rPr>
          <w:rFonts w:ascii="Times New Roman" w:hAnsi="Times New Roman"/>
          <w:sz w:val="28"/>
          <w:szCs w:val="28"/>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53185E">
        <w:rPr>
          <w:rFonts w:ascii="Times New Roman" w:hAnsi="Times New Roman"/>
          <w:sz w:val="28"/>
          <w:szCs w:val="28"/>
          <w:lang w:val="ru-RU"/>
        </w:rPr>
        <w:t>ом</w:t>
      </w:r>
      <w:r w:rsidRPr="0053185E">
        <w:rPr>
          <w:rFonts w:ascii="Times New Roman" w:hAnsi="Times New Roman"/>
          <w:sz w:val="28"/>
          <w:szCs w:val="28"/>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53185E">
        <w:rPr>
          <w:rFonts w:ascii="Times New Roman" w:hAnsi="Times New Roman"/>
          <w:sz w:val="28"/>
          <w:szCs w:val="28"/>
          <w:lang w:val="ru-RU"/>
        </w:rPr>
        <w:t>ом</w:t>
      </w:r>
      <w:r w:rsidRPr="0053185E">
        <w:rPr>
          <w:rFonts w:ascii="Times New Roman" w:hAnsi="Times New Roman"/>
          <w:sz w:val="28"/>
          <w:szCs w:val="28"/>
        </w:rPr>
        <w:t xml:space="preserve"> о контрактной системе предусмотрена документация о закупке) и подписание контракта осуществляются заказчиком</w:t>
      </w:r>
      <w:r w:rsidRPr="0053185E">
        <w:rPr>
          <w:rFonts w:ascii="Times New Roman" w:hAnsi="Times New Roman"/>
          <w:sz w:val="28"/>
          <w:szCs w:val="28"/>
          <w:shd w:val="clear" w:color="auto" w:fill="FFFFFF"/>
        </w:rPr>
        <w:t>.</w:t>
      </w:r>
    </w:p>
    <w:p w:rsidR="0044633E" w:rsidRPr="0053185E" w:rsidRDefault="0044633E" w:rsidP="0044633E">
      <w:pPr>
        <w:pStyle w:val="HTML"/>
        <w:ind w:firstLine="540"/>
        <w:jc w:val="both"/>
        <w:rPr>
          <w:rFonts w:ascii="Times New Roman" w:hAnsi="Times New Roman"/>
          <w:sz w:val="28"/>
          <w:szCs w:val="28"/>
          <w:lang w:val="ru-RU"/>
        </w:rPr>
      </w:pPr>
      <w:r w:rsidRPr="0053185E">
        <w:rPr>
          <w:rFonts w:ascii="Times New Roman" w:hAnsi="Times New Roman"/>
          <w:sz w:val="28"/>
          <w:szCs w:val="28"/>
          <w:lang w:val="ru-RU"/>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53185E">
        <w:rPr>
          <w:rFonts w:ascii="Times New Roman" w:hAnsi="Times New Roman"/>
          <w:sz w:val="28"/>
          <w:szCs w:val="28"/>
        </w:rPr>
        <w:t>Закон</w:t>
      </w:r>
      <w:r w:rsidRPr="0053185E">
        <w:rPr>
          <w:rFonts w:ascii="Times New Roman" w:hAnsi="Times New Roman"/>
          <w:sz w:val="28"/>
          <w:szCs w:val="28"/>
          <w:lang w:val="ru-RU"/>
        </w:rPr>
        <w:t>а</w:t>
      </w:r>
      <w:r w:rsidRPr="0053185E">
        <w:rPr>
          <w:rFonts w:ascii="Times New Roman" w:hAnsi="Times New Roman"/>
          <w:sz w:val="28"/>
          <w:szCs w:val="28"/>
        </w:rPr>
        <w:t xml:space="preserve"> о контрактной системе</w:t>
      </w:r>
      <w:r w:rsidRPr="0053185E">
        <w:rPr>
          <w:rFonts w:ascii="Times New Roman" w:hAnsi="Times New Roman"/>
          <w:sz w:val="28"/>
          <w:szCs w:val="28"/>
          <w:lang w:val="ru-RU"/>
        </w:rPr>
        <w:t>.</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1.6. В процессе осуществления своих полномочий комиссия взаимодействует с заказчиком в порядке, установленном настоящим Положением.</w:t>
      </w:r>
    </w:p>
    <w:p w:rsidR="0044633E" w:rsidRPr="0053185E" w:rsidRDefault="0044633E" w:rsidP="0044633E">
      <w:pPr>
        <w:autoSpaceDE w:val="0"/>
        <w:autoSpaceDN w:val="0"/>
        <w:adjustRightInd w:val="0"/>
        <w:ind w:firstLine="540"/>
        <w:jc w:val="both"/>
        <w:rPr>
          <w:rFonts w:cs="Times New Roman"/>
          <w:color w:val="000000"/>
          <w:sz w:val="28"/>
          <w:szCs w:val="28"/>
        </w:rPr>
      </w:pPr>
    </w:p>
    <w:p w:rsidR="0044633E" w:rsidRPr="0053185E" w:rsidRDefault="0044633E" w:rsidP="0044633E">
      <w:pPr>
        <w:autoSpaceDE w:val="0"/>
        <w:autoSpaceDN w:val="0"/>
        <w:adjustRightInd w:val="0"/>
        <w:jc w:val="center"/>
        <w:outlineLvl w:val="0"/>
        <w:rPr>
          <w:rFonts w:cs="Times New Roman"/>
          <w:color w:val="000000"/>
          <w:sz w:val="28"/>
          <w:szCs w:val="28"/>
        </w:rPr>
      </w:pPr>
      <w:bookmarkStart w:id="1" w:name="Par36"/>
      <w:bookmarkEnd w:id="1"/>
      <w:r w:rsidRPr="0053185E">
        <w:rPr>
          <w:rFonts w:cs="Times New Roman"/>
          <w:b/>
          <w:bCs/>
          <w:color w:val="000000"/>
          <w:sz w:val="28"/>
          <w:szCs w:val="28"/>
        </w:rPr>
        <w:t>2. Правовое регулирование</w:t>
      </w:r>
    </w:p>
    <w:p w:rsidR="0044633E" w:rsidRPr="0053185E" w:rsidRDefault="0044633E" w:rsidP="0044633E">
      <w:pPr>
        <w:autoSpaceDE w:val="0"/>
        <w:autoSpaceDN w:val="0"/>
        <w:adjustRightInd w:val="0"/>
        <w:ind w:firstLine="540"/>
        <w:jc w:val="both"/>
        <w:rPr>
          <w:rFonts w:cs="Times New Roman"/>
          <w:color w:val="000000"/>
          <w:sz w:val="28"/>
          <w:szCs w:val="28"/>
        </w:rPr>
      </w:pPr>
      <w:r>
        <w:rPr>
          <w:rFonts w:cs="Times New Roman"/>
          <w:color w:val="000000"/>
          <w:sz w:val="28"/>
          <w:szCs w:val="28"/>
        </w:rPr>
        <w:t>К</w:t>
      </w:r>
      <w:r w:rsidRPr="0053185E">
        <w:rPr>
          <w:rFonts w:cs="Times New Roman"/>
          <w:color w:val="000000"/>
          <w:sz w:val="28"/>
          <w:szCs w:val="28"/>
        </w:rPr>
        <w:t xml:space="preserve">омиссия в процессе своей деятельности руководствуется Бюджетным </w:t>
      </w:r>
      <w:hyperlink r:id="rId5" w:history="1">
        <w:r w:rsidRPr="0053185E">
          <w:rPr>
            <w:rFonts w:cs="Times New Roman"/>
            <w:color w:val="000000"/>
            <w:sz w:val="28"/>
            <w:szCs w:val="28"/>
          </w:rPr>
          <w:t>кодексом</w:t>
        </w:r>
      </w:hyperlink>
      <w:r w:rsidRPr="0053185E">
        <w:rPr>
          <w:rFonts w:cs="Times New Roman"/>
          <w:color w:val="000000"/>
          <w:sz w:val="28"/>
          <w:szCs w:val="28"/>
        </w:rPr>
        <w:t xml:space="preserve"> Российской Федерации, Гражданским </w:t>
      </w:r>
      <w:hyperlink r:id="rId6" w:history="1">
        <w:r w:rsidRPr="0053185E">
          <w:rPr>
            <w:rFonts w:cs="Times New Roman"/>
            <w:color w:val="000000"/>
            <w:sz w:val="28"/>
            <w:szCs w:val="28"/>
          </w:rPr>
          <w:t>кодексом</w:t>
        </w:r>
      </w:hyperlink>
      <w:r w:rsidRPr="0053185E">
        <w:rPr>
          <w:rFonts w:cs="Times New Roman"/>
          <w:color w:val="000000"/>
          <w:sz w:val="28"/>
          <w:szCs w:val="28"/>
        </w:rPr>
        <w:t xml:space="preserve"> Российской Федерации, </w:t>
      </w:r>
      <w:hyperlink r:id="rId7" w:history="1">
        <w:r w:rsidRPr="0053185E">
          <w:rPr>
            <w:rFonts w:cs="Times New Roman"/>
            <w:color w:val="000000"/>
            <w:sz w:val="28"/>
            <w:szCs w:val="28"/>
          </w:rPr>
          <w:t>Законом</w:t>
        </w:r>
      </w:hyperlink>
      <w:r w:rsidRPr="0053185E">
        <w:rPr>
          <w:rFonts w:cs="Times New Roman"/>
          <w:color w:val="000000"/>
          <w:sz w:val="28"/>
          <w:szCs w:val="28"/>
        </w:rPr>
        <w:t xml:space="preserve"> о контрактной системе, Федеральным </w:t>
      </w:r>
      <w:hyperlink r:id="rId8" w:history="1">
        <w:r w:rsidRPr="0053185E">
          <w:rPr>
            <w:rFonts w:cs="Times New Roman"/>
            <w:color w:val="000000"/>
            <w:sz w:val="28"/>
            <w:szCs w:val="28"/>
          </w:rPr>
          <w:t>законом</w:t>
        </w:r>
      </w:hyperlink>
      <w:r w:rsidRPr="0053185E">
        <w:rPr>
          <w:rFonts w:cs="Times New Roman"/>
          <w:color w:val="000000"/>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44633E" w:rsidRPr="0053185E" w:rsidRDefault="0044633E" w:rsidP="0044633E">
      <w:pPr>
        <w:autoSpaceDE w:val="0"/>
        <w:autoSpaceDN w:val="0"/>
        <w:adjustRightInd w:val="0"/>
        <w:ind w:firstLine="540"/>
        <w:jc w:val="both"/>
        <w:rPr>
          <w:rFonts w:cs="Times New Roman"/>
          <w:color w:val="000000"/>
          <w:sz w:val="28"/>
          <w:szCs w:val="28"/>
        </w:rPr>
      </w:pPr>
    </w:p>
    <w:p w:rsidR="0044633E" w:rsidRPr="0053185E" w:rsidRDefault="0044633E" w:rsidP="0044633E">
      <w:pPr>
        <w:autoSpaceDE w:val="0"/>
        <w:autoSpaceDN w:val="0"/>
        <w:adjustRightInd w:val="0"/>
        <w:jc w:val="center"/>
        <w:outlineLvl w:val="0"/>
        <w:rPr>
          <w:rFonts w:cs="Times New Roman"/>
          <w:color w:val="000000"/>
          <w:sz w:val="28"/>
          <w:szCs w:val="28"/>
        </w:rPr>
      </w:pPr>
      <w:bookmarkStart w:id="2" w:name="Par40"/>
      <w:bookmarkEnd w:id="2"/>
      <w:r w:rsidRPr="0053185E">
        <w:rPr>
          <w:rFonts w:cs="Times New Roman"/>
          <w:b/>
          <w:bCs/>
          <w:color w:val="000000"/>
          <w:sz w:val="28"/>
          <w:szCs w:val="28"/>
        </w:rPr>
        <w:t>3. Цели создания и принципы работы комиссии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3.1. </w:t>
      </w:r>
      <w:r>
        <w:rPr>
          <w:rFonts w:cs="Times New Roman"/>
          <w:color w:val="000000"/>
          <w:sz w:val="28"/>
          <w:szCs w:val="28"/>
        </w:rPr>
        <w:t>К</w:t>
      </w:r>
      <w:r w:rsidRPr="0053185E">
        <w:rPr>
          <w:rFonts w:cs="Times New Roman"/>
          <w:color w:val="000000"/>
          <w:sz w:val="28"/>
          <w:szCs w:val="28"/>
        </w:rPr>
        <w:t>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 В своей деятельности комиссия руководствуется следующими принципами.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3.2.2. Публичность, гласность, открытость и прозрачность процедуры определения поставщиков (подрядчиков, исполнителей).</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3.2.3. Обеспечение добросовестной конкуренции, недопущение дискриминации, введения ограничений или преимуществ для отдельных </w:t>
      </w:r>
      <w:r w:rsidRPr="0053185E">
        <w:rPr>
          <w:rFonts w:cs="Times New Roman"/>
          <w:color w:val="000000"/>
          <w:sz w:val="28"/>
          <w:szCs w:val="28"/>
        </w:rPr>
        <w:lastRenderedPageBreak/>
        <w:t>участников закупки, за исключением случаев, если такие преимущества установлены действующим законодательством Российской Федерации.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3.2.4. Устранение возможностей злоупотребления и коррупции при определении поставщиков (подрядчиков, исполнителей).</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44633E" w:rsidRPr="0053185E" w:rsidRDefault="0044633E" w:rsidP="0044633E">
      <w:pPr>
        <w:autoSpaceDE w:val="0"/>
        <w:autoSpaceDN w:val="0"/>
        <w:adjustRightInd w:val="0"/>
        <w:ind w:firstLine="540"/>
        <w:jc w:val="both"/>
        <w:rPr>
          <w:rFonts w:cs="Times New Roman"/>
          <w:color w:val="000000"/>
          <w:sz w:val="28"/>
          <w:szCs w:val="28"/>
        </w:rPr>
      </w:pPr>
    </w:p>
    <w:p w:rsidR="0044633E" w:rsidRDefault="0044633E" w:rsidP="0044633E">
      <w:pPr>
        <w:autoSpaceDE w:val="0"/>
        <w:autoSpaceDN w:val="0"/>
        <w:adjustRightInd w:val="0"/>
        <w:jc w:val="center"/>
        <w:outlineLvl w:val="0"/>
        <w:rPr>
          <w:rFonts w:cs="Times New Roman"/>
          <w:b/>
          <w:bCs/>
          <w:color w:val="000000"/>
          <w:sz w:val="28"/>
          <w:szCs w:val="28"/>
        </w:rPr>
      </w:pPr>
      <w:bookmarkStart w:id="3" w:name="Par50"/>
      <w:bookmarkEnd w:id="3"/>
      <w:r w:rsidRPr="0053185E">
        <w:rPr>
          <w:rFonts w:cs="Times New Roman"/>
          <w:b/>
          <w:bCs/>
          <w:color w:val="000000"/>
          <w:sz w:val="28"/>
          <w:szCs w:val="28"/>
        </w:rPr>
        <w:t xml:space="preserve">4. Функции комиссии </w:t>
      </w:r>
      <w:r w:rsidRPr="0053185E">
        <w:rPr>
          <w:rFonts w:cs="Times New Roman"/>
          <w:b/>
          <w:bCs/>
          <w:color w:val="000000"/>
          <w:sz w:val="28"/>
          <w:szCs w:val="28"/>
        </w:rPr>
        <w:br/>
        <w:t>при проведении открытых конкурентных способов закупок</w:t>
      </w:r>
    </w:p>
    <w:p w:rsidR="0044633E" w:rsidRPr="0053185E" w:rsidRDefault="0044633E" w:rsidP="0044633E">
      <w:pPr>
        <w:autoSpaceDE w:val="0"/>
        <w:autoSpaceDN w:val="0"/>
        <w:adjustRightInd w:val="0"/>
        <w:jc w:val="center"/>
        <w:outlineLvl w:val="0"/>
        <w:rPr>
          <w:rFonts w:cs="Times New Roman"/>
          <w:color w:val="000000"/>
          <w:sz w:val="28"/>
          <w:szCs w:val="28"/>
        </w:rPr>
      </w:pPr>
    </w:p>
    <w:p w:rsidR="0044633E" w:rsidRDefault="0044633E" w:rsidP="0044633E">
      <w:pPr>
        <w:autoSpaceDE w:val="0"/>
        <w:autoSpaceDN w:val="0"/>
        <w:adjustRightInd w:val="0"/>
        <w:ind w:firstLine="540"/>
        <w:jc w:val="both"/>
        <w:rPr>
          <w:rFonts w:cs="Times New Roman"/>
          <w:color w:val="000000"/>
          <w:sz w:val="28"/>
          <w:szCs w:val="28"/>
        </w:rPr>
      </w:pPr>
      <w:bookmarkStart w:id="4" w:name="Par52"/>
      <w:bookmarkEnd w:id="4"/>
      <w:r w:rsidRPr="0053185E">
        <w:rPr>
          <w:rFonts w:cs="Times New Roman"/>
          <w:b/>
          <w:color w:val="000000"/>
          <w:sz w:val="28"/>
          <w:szCs w:val="28"/>
        </w:rPr>
        <w:t>4.1.</w:t>
      </w:r>
      <w:r w:rsidRPr="0053185E">
        <w:rPr>
          <w:rFonts w:cs="Times New Roman"/>
          <w:color w:val="000000"/>
          <w:sz w:val="28"/>
          <w:szCs w:val="28"/>
        </w:rPr>
        <w:t xml:space="preserve"> </w:t>
      </w:r>
      <w:r w:rsidRPr="0053185E">
        <w:rPr>
          <w:rFonts w:cs="Times New Roman"/>
          <w:b/>
          <w:bCs/>
          <w:color w:val="000000"/>
          <w:sz w:val="28"/>
          <w:szCs w:val="28"/>
        </w:rPr>
        <w:t>Электронный конкурс.</w:t>
      </w:r>
      <w:r w:rsidRPr="0053185E">
        <w:rPr>
          <w:rFonts w:cs="Times New Roman"/>
          <w:color w:val="000000"/>
          <w:sz w:val="28"/>
          <w:szCs w:val="28"/>
        </w:rPr>
        <w:t xml:space="preserve"> </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4.1.2</w:t>
      </w:r>
      <w:r>
        <w:rPr>
          <w:rFonts w:cs="Times New Roman"/>
          <w:color w:val="000000"/>
          <w:sz w:val="28"/>
          <w:szCs w:val="28"/>
        </w:rPr>
        <w:t xml:space="preserve">. Члены </w:t>
      </w:r>
      <w:r w:rsidRPr="0053185E">
        <w:rPr>
          <w:rFonts w:cs="Times New Roman"/>
          <w:color w:val="000000"/>
          <w:sz w:val="28"/>
          <w:szCs w:val="28"/>
        </w:rPr>
        <w:t>комиссии при рассмотрении первых частей заявок на участие в закупке отклоняют соответствующую заявку в случаях:</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 выявления недостоверной информации, содержащейся в первой части заявки на участие в закупке.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4.1.3. Члены комиссии не позднее двух рабочих дней со дня, следующего за днем получения вторых частей заявок на участие в закупке, </w:t>
      </w:r>
      <w:r w:rsidRPr="0053185E">
        <w:rPr>
          <w:rFonts w:cs="Times New Roman"/>
          <w:color w:val="000000"/>
          <w:sz w:val="28"/>
          <w:szCs w:val="28"/>
        </w:rPr>
        <w:lastRenderedPageBreak/>
        <w:t>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w:t>
      </w:r>
      <w:r w:rsidR="002C1AB6" w:rsidRPr="0053185E">
        <w:rPr>
          <w:rFonts w:cs="Times New Roman"/>
          <w:color w:val="000000"/>
          <w:sz w:val="28"/>
          <w:szCs w:val="28"/>
        </w:rPr>
        <w:t>в закупке,</w:t>
      </w:r>
      <w:r w:rsidRPr="0053185E">
        <w:rPr>
          <w:rFonts w:cs="Times New Roman"/>
          <w:color w:val="000000"/>
          <w:sz w:val="28"/>
          <w:szCs w:val="28"/>
        </w:rPr>
        <w:t xml:space="preserve"> соответствующей требованиям извещения об осуществлении закупки или об отклонении заявки на участие в закупке;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4.1.4. Члены комиссии при рассмотрении вторых частей заявок на участие в закупке отклоняют соответствующую заявку в случаях:</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w:t>
      </w:r>
      <w:r w:rsidRPr="0053185E">
        <w:rPr>
          <w:rFonts w:cs="Times New Roman"/>
          <w:color w:val="000000"/>
          <w:sz w:val="28"/>
          <w:szCs w:val="28"/>
        </w:rPr>
        <w:lastRenderedPageBreak/>
        <w:t>происходящих из иностранного государства или группы иностранных государств);</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7) предусмотренных частью 6 статьи 45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8) выявления недостоверной информации, содержащейся в заявке на участие в закупке;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осуществляют оценку ценовых предложений по критерию, предусмотренному пунктом 1 части 1 статьи 32 Закона о контрактной системе;</w:t>
      </w:r>
    </w:p>
    <w:p w:rsidR="0044633E" w:rsidRPr="00A7640A"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w:t>
      </w:r>
      <w:r w:rsidRPr="00A7640A">
        <w:rPr>
          <w:rFonts w:cs="Times New Roman"/>
          <w:color w:val="000000"/>
          <w:sz w:val="28"/>
          <w:szCs w:val="28"/>
        </w:rPr>
        <w:t>такие же условия.</w:t>
      </w:r>
    </w:p>
    <w:p w:rsidR="0044633E" w:rsidRDefault="0044633E" w:rsidP="0044633E">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4.1.6. Действия, предусмотренные частью 11 статьи 48</w:t>
      </w:r>
      <w:r w:rsidRPr="00A7640A">
        <w:t xml:space="preserve"> </w:t>
      </w:r>
      <w:r w:rsidRPr="00A7640A">
        <w:rPr>
          <w:rFonts w:cs="Times New Roman"/>
          <w:color w:val="000000"/>
          <w:sz w:val="28"/>
          <w:szCs w:val="28"/>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A7640A">
        <w:t xml:space="preserve"> </w:t>
      </w:r>
      <w:r w:rsidRPr="00A7640A">
        <w:rPr>
          <w:rFonts w:cs="Times New Roman"/>
          <w:color w:val="000000"/>
          <w:sz w:val="28"/>
          <w:szCs w:val="28"/>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p>
    <w:p w:rsidR="0044633E" w:rsidRDefault="0044633E" w:rsidP="0044633E">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lastRenderedPageBreak/>
        <w:t>4.2. Электронный аукцион.</w:t>
      </w:r>
      <w:r w:rsidRPr="0053185E">
        <w:rPr>
          <w:rFonts w:cs="Times New Roman"/>
          <w:color w:val="000000"/>
          <w:sz w:val="28"/>
          <w:szCs w:val="28"/>
        </w:rPr>
        <w:t xml:space="preserve"> </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44633E" w:rsidRPr="0053185E" w:rsidRDefault="0044633E" w:rsidP="0044633E">
      <w:pPr>
        <w:autoSpaceDE w:val="0"/>
        <w:autoSpaceDN w:val="0"/>
        <w:adjustRightInd w:val="0"/>
        <w:ind w:firstLine="540"/>
        <w:jc w:val="both"/>
        <w:rPr>
          <w:rFonts w:cs="Times New Roman"/>
          <w:color w:val="000000"/>
          <w:sz w:val="28"/>
          <w:szCs w:val="28"/>
        </w:rPr>
      </w:pPr>
      <w:r>
        <w:rPr>
          <w:rFonts w:cs="Times New Roman"/>
          <w:color w:val="000000"/>
          <w:sz w:val="28"/>
          <w:szCs w:val="28"/>
        </w:rPr>
        <w:t>4.2.1. Члены</w:t>
      </w:r>
      <w:r w:rsidRPr="0053185E">
        <w:rPr>
          <w:rFonts w:cs="Times New Roman"/>
          <w:color w:val="000000"/>
          <w:sz w:val="28"/>
          <w:szCs w:val="28"/>
        </w:rPr>
        <w:t xml:space="preserve">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t>4.3. Электронный запрос котировок.</w:t>
      </w:r>
      <w:r w:rsidRPr="0053185E">
        <w:rPr>
          <w:rFonts w:cs="Times New Roman"/>
          <w:color w:val="000000"/>
          <w:sz w:val="28"/>
          <w:szCs w:val="28"/>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44633E" w:rsidRPr="0053185E" w:rsidRDefault="0044633E" w:rsidP="0044633E">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4.3.1. Члены </w:t>
      </w:r>
      <w:r w:rsidRPr="0053185E">
        <w:rPr>
          <w:rFonts w:cs="Times New Roman"/>
          <w:color w:val="000000"/>
          <w:sz w:val="28"/>
          <w:szCs w:val="28"/>
        </w:rPr>
        <w:t>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w:t>
      </w:r>
      <w:r w:rsidRPr="0053185E">
        <w:rPr>
          <w:rFonts w:cs="Times New Roman"/>
          <w:color w:val="000000"/>
          <w:sz w:val="28"/>
          <w:szCs w:val="28"/>
        </w:rPr>
        <w:lastRenderedPageBreak/>
        <w:t>заявки на участие в закупке по основаниям, предусмотренным пунктами 1 - 8 части 12 статьи 48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b/>
          <w:bCs/>
          <w:color w:val="000000"/>
          <w:sz w:val="28"/>
          <w:szCs w:val="28"/>
        </w:rPr>
        <w:t>4.4. Особенности работы комиссии при проведении открытых конкурентных способов закупок.</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4633E" w:rsidRPr="00A7640A" w:rsidRDefault="0044633E" w:rsidP="0044633E">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 xml:space="preserve">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w:t>
      </w:r>
      <w:r w:rsidRPr="00A7640A">
        <w:rPr>
          <w:rFonts w:cs="Times New Roman"/>
          <w:color w:val="000000"/>
          <w:sz w:val="28"/>
          <w:szCs w:val="28"/>
        </w:rPr>
        <w:lastRenderedPageBreak/>
        <w:t>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44633E" w:rsidRPr="00A7640A" w:rsidRDefault="0044633E" w:rsidP="0044633E">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4633E" w:rsidRPr="00A7640A" w:rsidRDefault="0044633E" w:rsidP="0044633E">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При этом оценка по критериям оценки заявок на участие в закупке, установленным в извещении об осуществлении закупки, не осуществляются.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Pr>
          <w:rFonts w:cs="Times New Roman"/>
          <w:color w:val="000000"/>
          <w:sz w:val="28"/>
          <w:szCs w:val="28"/>
        </w:rPr>
        <w:t>3</w:t>
      </w:r>
      <w:r w:rsidRPr="0053185E">
        <w:rPr>
          <w:rFonts w:cs="Times New Roman"/>
          <w:color w:val="000000"/>
          <w:sz w:val="28"/>
          <w:szCs w:val="28"/>
        </w:rPr>
        <w:t>.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Pr>
          <w:rFonts w:cs="Times New Roman"/>
          <w:color w:val="000000"/>
          <w:sz w:val="28"/>
          <w:szCs w:val="28"/>
        </w:rPr>
        <w:t>4</w:t>
      </w:r>
      <w:r w:rsidRPr="0053185E">
        <w:rPr>
          <w:rFonts w:cs="Times New Roman"/>
          <w:color w:val="000000"/>
          <w:sz w:val="28"/>
          <w:szCs w:val="28"/>
        </w:rPr>
        <w:t xml:space="preserve">.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rsidR="0044633E" w:rsidRPr="0053185E" w:rsidRDefault="0044633E" w:rsidP="0044633E">
      <w:pPr>
        <w:autoSpaceDE w:val="0"/>
        <w:autoSpaceDN w:val="0"/>
        <w:adjustRightInd w:val="0"/>
        <w:ind w:firstLine="540"/>
        <w:jc w:val="both"/>
        <w:rPr>
          <w:rFonts w:cs="Times New Roman"/>
          <w:color w:val="000000"/>
          <w:sz w:val="28"/>
          <w:szCs w:val="28"/>
        </w:rPr>
      </w:pPr>
    </w:p>
    <w:p w:rsidR="0044633E" w:rsidRDefault="0044633E" w:rsidP="0044633E">
      <w:pPr>
        <w:autoSpaceDE w:val="0"/>
        <w:autoSpaceDN w:val="0"/>
        <w:adjustRightInd w:val="0"/>
        <w:jc w:val="center"/>
        <w:outlineLvl w:val="0"/>
        <w:rPr>
          <w:rFonts w:cs="Times New Roman"/>
          <w:b/>
          <w:bCs/>
          <w:color w:val="000000"/>
          <w:sz w:val="28"/>
          <w:szCs w:val="28"/>
        </w:rPr>
      </w:pPr>
      <w:r w:rsidRPr="004B0796">
        <w:rPr>
          <w:rFonts w:cs="Times New Roman"/>
          <w:b/>
          <w:bCs/>
          <w:color w:val="000000"/>
          <w:sz w:val="28"/>
          <w:szCs w:val="28"/>
        </w:rPr>
        <w:t xml:space="preserve">5. Особенности работы комиссии при проведении закрытых конкурентных способов закупок </w:t>
      </w:r>
    </w:p>
    <w:p w:rsidR="0044633E" w:rsidRDefault="0044633E" w:rsidP="0044633E">
      <w:pPr>
        <w:autoSpaceDE w:val="0"/>
        <w:autoSpaceDN w:val="0"/>
        <w:adjustRightInd w:val="0"/>
        <w:jc w:val="center"/>
        <w:outlineLvl w:val="0"/>
        <w:rPr>
          <w:rFonts w:cs="Times New Roman"/>
          <w:b/>
          <w:bCs/>
          <w:color w:val="000000"/>
          <w:sz w:val="28"/>
          <w:szCs w:val="28"/>
        </w:rPr>
      </w:pPr>
    </w:p>
    <w:p w:rsidR="0044633E" w:rsidRPr="004B0796" w:rsidRDefault="0044633E" w:rsidP="0044633E">
      <w:pPr>
        <w:autoSpaceDE w:val="0"/>
        <w:autoSpaceDN w:val="0"/>
        <w:adjustRightInd w:val="0"/>
        <w:ind w:firstLine="720"/>
        <w:jc w:val="both"/>
        <w:outlineLvl w:val="0"/>
        <w:rPr>
          <w:rFonts w:cs="Times New Roman"/>
          <w:color w:val="000000"/>
          <w:sz w:val="28"/>
          <w:szCs w:val="28"/>
        </w:rPr>
      </w:pPr>
      <w:r>
        <w:rPr>
          <w:rFonts w:cs="Times New Roman"/>
          <w:color w:val="000000"/>
          <w:sz w:val="28"/>
          <w:szCs w:val="28"/>
        </w:rPr>
        <w:t xml:space="preserve">5.1. </w:t>
      </w:r>
      <w:r w:rsidRPr="004B0796">
        <w:rPr>
          <w:rFonts w:cs="Times New Roman"/>
          <w:color w:val="000000"/>
          <w:sz w:val="28"/>
          <w:szCs w:val="28"/>
        </w:rPr>
        <w:t xml:space="preserve">Решение о создании комиссии при проведении закрытых конкурентных способов закупок принимается заказчиком до начала проведения </w:t>
      </w:r>
      <w:r>
        <w:rPr>
          <w:rFonts w:cs="Times New Roman"/>
          <w:color w:val="000000"/>
          <w:sz w:val="28"/>
          <w:szCs w:val="28"/>
        </w:rPr>
        <w:t xml:space="preserve">такой </w:t>
      </w:r>
      <w:r w:rsidRPr="004B0796">
        <w:rPr>
          <w:rFonts w:cs="Times New Roman"/>
          <w:color w:val="000000"/>
          <w:sz w:val="28"/>
          <w:szCs w:val="28"/>
        </w:rPr>
        <w:t>закупки. При этом определяются состав комиссии и порядок ее работы, назначается председатель комиссии.</w:t>
      </w:r>
    </w:p>
    <w:p w:rsidR="0044633E" w:rsidRPr="0053185E" w:rsidRDefault="0044633E" w:rsidP="0044633E">
      <w:pPr>
        <w:autoSpaceDE w:val="0"/>
        <w:autoSpaceDN w:val="0"/>
        <w:adjustRightInd w:val="0"/>
        <w:ind w:firstLine="540"/>
        <w:jc w:val="both"/>
        <w:rPr>
          <w:rFonts w:cs="Times New Roman"/>
          <w:color w:val="000000"/>
          <w:sz w:val="28"/>
          <w:szCs w:val="28"/>
        </w:rPr>
      </w:pPr>
    </w:p>
    <w:p w:rsidR="0044633E" w:rsidRPr="0053185E" w:rsidRDefault="0044633E" w:rsidP="0044633E">
      <w:pPr>
        <w:autoSpaceDE w:val="0"/>
        <w:autoSpaceDN w:val="0"/>
        <w:adjustRightInd w:val="0"/>
        <w:jc w:val="center"/>
        <w:outlineLvl w:val="0"/>
        <w:rPr>
          <w:rFonts w:cs="Times New Roman"/>
          <w:color w:val="000000"/>
          <w:sz w:val="28"/>
          <w:szCs w:val="28"/>
        </w:rPr>
      </w:pPr>
      <w:bookmarkStart w:id="5" w:name="Par155"/>
      <w:bookmarkEnd w:id="5"/>
      <w:r w:rsidRPr="0053185E">
        <w:rPr>
          <w:rFonts w:cs="Times New Roman"/>
          <w:b/>
          <w:bCs/>
          <w:color w:val="000000"/>
          <w:sz w:val="28"/>
          <w:szCs w:val="28"/>
        </w:rPr>
        <w:t>6. Порядок создания и работы комиссии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6.1. </w:t>
      </w:r>
      <w:r>
        <w:rPr>
          <w:rFonts w:cs="Times New Roman"/>
          <w:color w:val="000000"/>
          <w:sz w:val="28"/>
          <w:szCs w:val="28"/>
        </w:rPr>
        <w:t>К</w:t>
      </w:r>
      <w:r w:rsidRPr="0053185E">
        <w:rPr>
          <w:rFonts w:cs="Times New Roman"/>
          <w:color w:val="000000"/>
          <w:sz w:val="28"/>
          <w:szCs w:val="28"/>
        </w:rPr>
        <w:t>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Число членов комиссии должно быть не менее чем три человека.</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w:t>
      </w:r>
      <w:r w:rsidRPr="0053185E">
        <w:rPr>
          <w:rFonts w:cs="Times New Roman"/>
          <w:color w:val="000000"/>
          <w:sz w:val="28"/>
          <w:szCs w:val="28"/>
        </w:rPr>
        <w:lastRenderedPageBreak/>
        <w:t>осуществляющие контроль в сфере закупок должностные лица контрольного органа в сфере закупок.</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6.6. Замена члена комиссии допускается только по решению заказчика.</w:t>
      </w:r>
    </w:p>
    <w:p w:rsidR="0044633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6.7. </w:t>
      </w:r>
      <w:r>
        <w:rPr>
          <w:rFonts w:cs="Times New Roman"/>
          <w:color w:val="000000"/>
          <w:sz w:val="28"/>
          <w:szCs w:val="28"/>
        </w:rPr>
        <w:t>К</w:t>
      </w:r>
      <w:r w:rsidRPr="0053185E">
        <w:rPr>
          <w:rFonts w:cs="Times New Roman"/>
          <w:color w:val="000000"/>
          <w:sz w:val="28"/>
          <w:szCs w:val="28"/>
        </w:rPr>
        <w:t>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4633E" w:rsidRPr="00C3055B" w:rsidRDefault="0044633E" w:rsidP="0044633E">
      <w:pPr>
        <w:autoSpaceDE w:val="0"/>
        <w:autoSpaceDN w:val="0"/>
        <w:adjustRightInd w:val="0"/>
        <w:ind w:firstLine="540"/>
        <w:jc w:val="both"/>
        <w:rPr>
          <w:rFonts w:cs="Times New Roman"/>
          <w:color w:val="000000"/>
          <w:sz w:val="28"/>
          <w:szCs w:val="28"/>
        </w:rPr>
      </w:pPr>
      <w:r w:rsidRPr="00C3055B">
        <w:rPr>
          <w:rFonts w:cs="Times New Roman"/>
          <w:color w:val="000000"/>
          <w:sz w:val="28"/>
          <w:szCs w:val="28"/>
          <w:lang w:val="x-none"/>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w:t>
      </w:r>
      <w:r>
        <w:rPr>
          <w:rFonts w:cs="Times New Roman"/>
          <w:color w:val="000000"/>
          <w:sz w:val="28"/>
          <w:szCs w:val="28"/>
          <w:lang w:val="x-none"/>
        </w:rPr>
        <w:t>ков (подрядчиков, исполнителей)</w:t>
      </w:r>
      <w:r>
        <w:rPr>
          <w:rFonts w:cs="Times New Roman"/>
          <w:color w:val="000000"/>
          <w:sz w:val="28"/>
          <w:szCs w:val="28"/>
        </w:rPr>
        <w:t>.</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9</w:t>
      </w:r>
      <w:r w:rsidRPr="0053185E">
        <w:rPr>
          <w:rFonts w:cs="Times New Roman"/>
          <w:color w:val="000000"/>
          <w:sz w:val="28"/>
          <w:szCs w:val="28"/>
        </w:rPr>
        <w:t>.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44633E" w:rsidRPr="0053185E" w:rsidRDefault="0044633E" w:rsidP="0044633E">
      <w:pPr>
        <w:autoSpaceDE w:val="0"/>
        <w:autoSpaceDN w:val="0"/>
        <w:adjustRightInd w:val="0"/>
        <w:ind w:firstLine="540"/>
        <w:jc w:val="both"/>
        <w:rPr>
          <w:rFonts w:cs="Times New Roman"/>
          <w:sz w:val="28"/>
          <w:szCs w:val="28"/>
        </w:rPr>
      </w:pPr>
      <w:r w:rsidRPr="0053185E">
        <w:rPr>
          <w:rFonts w:cs="Times New Roman"/>
          <w:sz w:val="28"/>
          <w:szCs w:val="28"/>
        </w:rPr>
        <w:t>6.</w:t>
      </w:r>
      <w:r>
        <w:rPr>
          <w:rFonts w:cs="Times New Roman"/>
          <w:sz w:val="28"/>
          <w:szCs w:val="28"/>
        </w:rPr>
        <w:t>10</w:t>
      </w:r>
      <w:r w:rsidRPr="0053185E">
        <w:rPr>
          <w:rFonts w:cs="Times New Roman"/>
          <w:sz w:val="28"/>
          <w:szCs w:val="28"/>
        </w:rPr>
        <w:t>. Члены комиссии вправе: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.2. Выступать по вопросам повестки дня на заседаниях комиссии.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 Члены комиссии обязаны:</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.2. Принимать решения в пределах своей компетенции.</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2</w:t>
      </w:r>
      <w:r w:rsidRPr="0053185E">
        <w:rPr>
          <w:rFonts w:cs="Times New Roman"/>
          <w:color w:val="000000"/>
          <w:sz w:val="28"/>
          <w:szCs w:val="28"/>
        </w:rPr>
        <w:t xml:space="preserve">. Решение комиссии, принятое в нарушение требований </w:t>
      </w:r>
      <w:hyperlink r:id="rId9" w:history="1">
        <w:r w:rsidRPr="0053185E">
          <w:rPr>
            <w:rFonts w:cs="Times New Roman"/>
            <w:color w:val="000000"/>
            <w:sz w:val="28"/>
            <w:szCs w:val="28"/>
          </w:rPr>
          <w:t>Закона</w:t>
        </w:r>
      </w:hyperlink>
      <w:r w:rsidRPr="0053185E">
        <w:rPr>
          <w:rFonts w:cs="Times New Roman"/>
          <w:color w:val="000000"/>
          <w:sz w:val="28"/>
          <w:szCs w:val="28"/>
        </w:rPr>
        <w:t xml:space="preserve"> о контрактной системе и настоящего Положения, может быть обжаловано </w:t>
      </w:r>
      <w:r w:rsidRPr="0053185E">
        <w:rPr>
          <w:rFonts w:cs="Times New Roman"/>
          <w:color w:val="000000"/>
          <w:sz w:val="28"/>
          <w:szCs w:val="28"/>
        </w:rPr>
        <w:lastRenderedPageBreak/>
        <w:t>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 Председатель комиссии либо лицо, его замещающее:</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.1. Осуществляет общее руководство работой комиссии и обеспечивает выполнение настоящего Положения.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.2. Объявляет заседание правомочным или выносит решение о его переносе из-за отсутствия необходимого количества членов.</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.3. Открывает и ведет заседания комиссии, объявляет перерывы.</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.4. В случае необходимости выносит на обсуждение комиссии вопрос о привлечении к работе экспертов.</w:t>
      </w:r>
    </w:p>
    <w:p w:rsidR="0044633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.5. Подписывает протоколы, составленные в ходе работы комиссии.</w:t>
      </w:r>
    </w:p>
    <w:p w:rsidR="0044633E" w:rsidRPr="0053185E" w:rsidRDefault="0044633E" w:rsidP="0044633E">
      <w:pPr>
        <w:autoSpaceDE w:val="0"/>
        <w:autoSpaceDN w:val="0"/>
        <w:adjustRightInd w:val="0"/>
        <w:ind w:firstLine="540"/>
        <w:jc w:val="both"/>
        <w:rPr>
          <w:rFonts w:cs="Times New Roman"/>
          <w:color w:val="000000"/>
          <w:sz w:val="28"/>
          <w:szCs w:val="28"/>
        </w:rPr>
      </w:pPr>
      <w:r>
        <w:rPr>
          <w:rFonts w:cs="Times New Roman"/>
          <w:color w:val="000000"/>
          <w:sz w:val="28"/>
          <w:szCs w:val="28"/>
        </w:rPr>
        <w:t>6.13.6</w:t>
      </w:r>
      <w:r w:rsidRPr="0053185E">
        <w:rPr>
          <w:rFonts w:cs="Times New Roman"/>
          <w:color w:val="000000"/>
          <w:sz w:val="28"/>
          <w:szCs w:val="28"/>
        </w:rPr>
        <w:t>. При отсутствии председателя комиссии его обязанности исполняет заместитель председателя.</w:t>
      </w:r>
    </w:p>
    <w:p w:rsidR="0044633E" w:rsidRPr="0053185E" w:rsidRDefault="0044633E" w:rsidP="0044633E">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4</w:t>
      </w:r>
      <w:r w:rsidRPr="0053185E">
        <w:rPr>
          <w:rFonts w:cs="Times New Roman"/>
          <w:color w:val="000000"/>
          <w:sz w:val="28"/>
          <w:szCs w:val="28"/>
        </w:rPr>
        <w:t>.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w:t>
      </w:r>
      <w:r>
        <w:rPr>
          <w:rFonts w:cs="Times New Roman"/>
          <w:color w:val="000000"/>
          <w:sz w:val="28"/>
          <w:szCs w:val="28"/>
        </w:rPr>
        <w:t>иссии необходимыми материалами), осуществляет иные функции члена комиссии.</w:t>
      </w:r>
    </w:p>
    <w:p w:rsidR="0044633E" w:rsidRPr="0053185E" w:rsidRDefault="0044633E" w:rsidP="0044633E">
      <w:pPr>
        <w:autoSpaceDE w:val="0"/>
        <w:autoSpaceDN w:val="0"/>
        <w:adjustRightInd w:val="0"/>
        <w:ind w:firstLine="540"/>
        <w:jc w:val="both"/>
        <w:rPr>
          <w:rFonts w:cs="Times New Roman"/>
          <w:sz w:val="28"/>
          <w:szCs w:val="28"/>
        </w:rPr>
      </w:pPr>
      <w:r w:rsidRPr="0053185E">
        <w:rPr>
          <w:rFonts w:cs="Times New Roman"/>
          <w:sz w:val="28"/>
          <w:szCs w:val="28"/>
        </w:rPr>
        <w:t>6.1</w:t>
      </w:r>
      <w:r>
        <w:rPr>
          <w:rFonts w:cs="Times New Roman"/>
          <w:sz w:val="28"/>
          <w:szCs w:val="28"/>
        </w:rPr>
        <w:t>5</w:t>
      </w:r>
      <w:r w:rsidRPr="0053185E">
        <w:rPr>
          <w:rFonts w:cs="Times New Roman"/>
          <w:sz w:val="28"/>
          <w:szCs w:val="28"/>
        </w:rPr>
        <w:t xml:space="preserve">. </w:t>
      </w:r>
      <w:r>
        <w:rPr>
          <w:rFonts w:cs="Times New Roman"/>
          <w:sz w:val="28"/>
          <w:szCs w:val="28"/>
        </w:rPr>
        <w:t>К</w:t>
      </w:r>
      <w:r w:rsidRPr="0053185E">
        <w:rPr>
          <w:rFonts w:cs="Times New Roman"/>
          <w:sz w:val="28"/>
          <w:szCs w:val="28"/>
        </w:rPr>
        <w:t xml:space="preserve">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rsidR="0044633E" w:rsidRPr="0053185E" w:rsidRDefault="0044633E" w:rsidP="0044633E">
      <w:pPr>
        <w:autoSpaceDE w:val="0"/>
        <w:autoSpaceDN w:val="0"/>
        <w:adjustRightInd w:val="0"/>
        <w:ind w:firstLine="540"/>
        <w:jc w:val="both"/>
        <w:rPr>
          <w:rFonts w:cs="Times New Roman"/>
          <w:sz w:val="28"/>
          <w:szCs w:val="28"/>
        </w:rPr>
      </w:pPr>
      <w:r>
        <w:rPr>
          <w:rFonts w:cs="Times New Roman"/>
          <w:sz w:val="28"/>
          <w:szCs w:val="28"/>
        </w:rPr>
        <w:t>К</w:t>
      </w:r>
      <w:r w:rsidRPr="0053185E">
        <w:rPr>
          <w:rFonts w:cs="Times New Roman"/>
          <w:sz w:val="28"/>
          <w:szCs w:val="28"/>
        </w:rPr>
        <w:t xml:space="preserve">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44633E" w:rsidRPr="0053185E" w:rsidRDefault="0044633E" w:rsidP="0044633E">
      <w:pPr>
        <w:autoSpaceDE w:val="0"/>
        <w:autoSpaceDN w:val="0"/>
        <w:adjustRightInd w:val="0"/>
        <w:ind w:firstLine="540"/>
        <w:jc w:val="both"/>
        <w:rPr>
          <w:rFonts w:cs="Times New Roman"/>
          <w:sz w:val="28"/>
          <w:szCs w:val="28"/>
        </w:rPr>
      </w:pPr>
      <w:r>
        <w:rPr>
          <w:rFonts w:cs="Times New Roman"/>
          <w:sz w:val="28"/>
          <w:szCs w:val="28"/>
        </w:rPr>
        <w:t>К</w:t>
      </w:r>
      <w:r w:rsidRPr="0053185E">
        <w:rPr>
          <w:rFonts w:cs="Times New Roman"/>
          <w:sz w:val="28"/>
          <w:szCs w:val="28"/>
        </w:rPr>
        <w:t xml:space="preserve">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44633E" w:rsidRPr="002C1AB6" w:rsidRDefault="0044633E" w:rsidP="002C1AB6">
      <w:pPr>
        <w:autoSpaceDE w:val="0"/>
        <w:autoSpaceDN w:val="0"/>
        <w:adjustRightInd w:val="0"/>
        <w:ind w:firstLine="540"/>
        <w:jc w:val="both"/>
        <w:rPr>
          <w:rFonts w:cs="Times New Roman"/>
          <w:color w:val="000000"/>
          <w:sz w:val="28"/>
          <w:szCs w:val="28"/>
        </w:rPr>
        <w:sectPr w:rsidR="0044633E" w:rsidRPr="002C1AB6" w:rsidSect="0001086A">
          <w:pgSz w:w="11906" w:h="16800"/>
          <w:pgMar w:top="1134" w:right="1276" w:bottom="1134" w:left="1559" w:header="1440" w:footer="720" w:gutter="0"/>
          <w:cols w:space="720"/>
          <w:docGrid w:linePitch="240"/>
        </w:sectPr>
      </w:pPr>
      <w:r w:rsidRPr="0053185E">
        <w:rPr>
          <w:rFonts w:cs="Times New Roman"/>
          <w:color w:val="000000"/>
          <w:sz w:val="28"/>
          <w:szCs w:val="28"/>
        </w:rPr>
        <w:t>6.1</w:t>
      </w:r>
      <w:r>
        <w:rPr>
          <w:rFonts w:cs="Times New Roman"/>
          <w:color w:val="000000"/>
          <w:sz w:val="28"/>
          <w:szCs w:val="28"/>
        </w:rPr>
        <w:t>6</w:t>
      </w:r>
      <w:r w:rsidRPr="0053185E">
        <w:rPr>
          <w:rFonts w:cs="Times New Roman"/>
          <w:color w:val="000000"/>
          <w:sz w:val="28"/>
          <w:szCs w:val="28"/>
        </w:rPr>
        <w:t>.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w:t>
      </w:r>
      <w:r w:rsidR="002C1AB6">
        <w:rPr>
          <w:rFonts w:cs="Times New Roman"/>
          <w:color w:val="000000"/>
          <w:sz w:val="28"/>
          <w:szCs w:val="28"/>
        </w:rPr>
        <w:t>ательством Российской Федерации.</w:t>
      </w:r>
    </w:p>
    <w:p w:rsidR="008849F0" w:rsidRPr="002C1AB6" w:rsidRDefault="008849F0" w:rsidP="002C1AB6">
      <w:pPr>
        <w:tabs>
          <w:tab w:val="left" w:pos="3675"/>
        </w:tabs>
      </w:pPr>
    </w:p>
    <w:sectPr w:rsidR="008849F0" w:rsidRPr="002C1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B6"/>
    <w:rsid w:val="000042F2"/>
    <w:rsid w:val="000821C3"/>
    <w:rsid w:val="002C1AB6"/>
    <w:rsid w:val="002E7BE6"/>
    <w:rsid w:val="0044633E"/>
    <w:rsid w:val="00476874"/>
    <w:rsid w:val="004B7EC7"/>
    <w:rsid w:val="004E326F"/>
    <w:rsid w:val="005733D0"/>
    <w:rsid w:val="00624670"/>
    <w:rsid w:val="007051C4"/>
    <w:rsid w:val="008849F0"/>
    <w:rsid w:val="0095400A"/>
    <w:rsid w:val="00C01EB6"/>
    <w:rsid w:val="00C8389D"/>
    <w:rsid w:val="00D9563C"/>
    <w:rsid w:val="00E82A21"/>
    <w:rsid w:val="00F7221E"/>
    <w:rsid w:val="00F8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EFA4B-8D2F-49E0-A6BB-9118729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33E"/>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basedOn w:val="a"/>
    <w:rsid w:val="0044633E"/>
    <w:pPr>
      <w:widowControl/>
    </w:pPr>
    <w:rPr>
      <w:rFonts w:eastAsia="Times New Roman" w:cs="Times New Roman"/>
      <w:kern w:val="0"/>
      <w:sz w:val="28"/>
      <w:lang w:eastAsia="ar-SA" w:bidi="ar-SA"/>
    </w:rPr>
  </w:style>
  <w:style w:type="paragraph" w:styleId="a3">
    <w:name w:val="No Spacing"/>
    <w:uiPriority w:val="1"/>
    <w:qFormat/>
    <w:rsid w:val="0044633E"/>
    <w:pPr>
      <w:widowControl w:val="0"/>
      <w:suppressAutoHyphens/>
      <w:spacing w:after="0" w:line="240" w:lineRule="auto"/>
    </w:pPr>
    <w:rPr>
      <w:rFonts w:ascii="Times New Roman" w:eastAsia="SimSun" w:hAnsi="Times New Roman" w:cs="Mangal"/>
      <w:kern w:val="1"/>
      <w:sz w:val="24"/>
      <w:szCs w:val="21"/>
      <w:lang w:eastAsia="zh-CN" w:bidi="hi-IN"/>
    </w:rPr>
  </w:style>
  <w:style w:type="paragraph" w:styleId="HTML">
    <w:name w:val="HTML Preformatted"/>
    <w:basedOn w:val="a"/>
    <w:link w:val="HTML0"/>
    <w:uiPriority w:val="99"/>
    <w:unhideWhenUsed/>
    <w:rsid w:val="00446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x-none" w:eastAsia="x-none" w:bidi="ar-SA"/>
    </w:rPr>
  </w:style>
  <w:style w:type="character" w:customStyle="1" w:styleId="HTML0">
    <w:name w:val="Стандартный HTML Знак"/>
    <w:basedOn w:val="a0"/>
    <w:link w:val="HTML"/>
    <w:uiPriority w:val="99"/>
    <w:rsid w:val="0044633E"/>
    <w:rPr>
      <w:rFonts w:ascii="Courier New" w:eastAsia="Times New Roman" w:hAnsi="Courier New" w:cs="Times New Roman"/>
      <w:sz w:val="20"/>
      <w:szCs w:val="20"/>
      <w:lang w:val="x-none" w:eastAsia="x-none"/>
    </w:rPr>
  </w:style>
  <w:style w:type="paragraph" w:styleId="a4">
    <w:name w:val="Balloon Text"/>
    <w:basedOn w:val="a"/>
    <w:link w:val="a5"/>
    <w:uiPriority w:val="99"/>
    <w:semiHidden/>
    <w:unhideWhenUsed/>
    <w:rsid w:val="002E7BE6"/>
    <w:rPr>
      <w:rFonts w:ascii="Segoe UI" w:hAnsi="Segoe UI"/>
      <w:sz w:val="18"/>
      <w:szCs w:val="16"/>
    </w:rPr>
  </w:style>
  <w:style w:type="character" w:customStyle="1" w:styleId="a5">
    <w:name w:val="Текст выноски Знак"/>
    <w:basedOn w:val="a0"/>
    <w:link w:val="a4"/>
    <w:uiPriority w:val="99"/>
    <w:semiHidden/>
    <w:rsid w:val="002E7BE6"/>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71121B99CF7C34A4CF9F7L" TargetMode="External"/><Relationship Id="rId3" Type="http://schemas.openxmlformats.org/officeDocument/2006/relationships/webSettings" Target="webSettings.xml"/><Relationship Id="rId7" Type="http://schemas.openxmlformats.org/officeDocument/2006/relationships/hyperlink" Target="consultantplus://offline/ref=283FD4A01AC365821F3B59C79E706CEFA41B2AD0D31321B99CF7C34A4CF9F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3FD4A01AC365821F3B59C79E706CEFA41B2ED9D51221B99CF7C34A4CF9F7L" TargetMode="External"/><Relationship Id="rId11" Type="http://schemas.openxmlformats.org/officeDocument/2006/relationships/theme" Target="theme/theme1.xml"/><Relationship Id="rId5" Type="http://schemas.openxmlformats.org/officeDocument/2006/relationships/hyperlink" Target="consultantplus://offline/ref=283FD4A01AC365821F3B59C79E706CEFA41A25D9D91C21B99CF7C34A4CF9F7L" TargetMode="External"/><Relationship Id="rId10" Type="http://schemas.openxmlformats.org/officeDocument/2006/relationships/fontTable" Target="fontTable.xml"/><Relationship Id="rId4" Type="http://schemas.openxmlformats.org/officeDocument/2006/relationships/hyperlink" Target="consultantplus://offline/ref=283FD4A01AC365821F3B59C79E706CEFA41B2AD0D31321B99CF7C34A4CF9F7L" TargetMode="External"/><Relationship Id="rId9" Type="http://schemas.openxmlformats.org/officeDocument/2006/relationships/hyperlink" Target="consultantplus://offline/ref=283FD4A01AC365821F3B59C79E706CEFA41B2AD0D313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15</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Шамсадов</dc:creator>
  <cp:keywords/>
  <dc:description/>
  <cp:lastModifiedBy>Шамсадов</cp:lastModifiedBy>
  <cp:revision>12</cp:revision>
  <cp:lastPrinted>2022-10-17T10:17:00Z</cp:lastPrinted>
  <dcterms:created xsi:type="dcterms:W3CDTF">2022-09-30T09:18:00Z</dcterms:created>
  <dcterms:modified xsi:type="dcterms:W3CDTF">2022-10-17T10:18:00Z</dcterms:modified>
</cp:coreProperties>
</file>